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16569" w14:textId="3B05F44A" w:rsidR="00512235" w:rsidRDefault="00512235" w:rsidP="00512235">
      <w:pPr>
        <w:rPr>
          <w:b/>
          <w:bCs/>
          <w:color w:val="AFBFA1"/>
          <w:sz w:val="36"/>
          <w:szCs w:val="36"/>
        </w:rPr>
      </w:pPr>
      <w:r w:rsidRPr="00512235">
        <w:rPr>
          <w:b/>
          <w:bCs/>
          <w:color w:val="AFBFA1"/>
          <w:sz w:val="36"/>
          <w:szCs w:val="36"/>
        </w:rPr>
        <w:t xml:space="preserve">Stavební spořitelny poskytly </w:t>
      </w:r>
      <w:r>
        <w:rPr>
          <w:b/>
          <w:bCs/>
          <w:color w:val="AFBFA1"/>
          <w:sz w:val="36"/>
          <w:szCs w:val="36"/>
        </w:rPr>
        <w:t>za půl roku</w:t>
      </w:r>
      <w:r w:rsidR="008E0920">
        <w:rPr>
          <w:b/>
          <w:bCs/>
          <w:color w:val="AFBFA1"/>
          <w:sz w:val="36"/>
          <w:szCs w:val="36"/>
        </w:rPr>
        <w:t xml:space="preserve"> nezajištěné</w:t>
      </w:r>
      <w:r>
        <w:rPr>
          <w:b/>
          <w:bCs/>
          <w:color w:val="AFBFA1"/>
          <w:sz w:val="36"/>
          <w:szCs w:val="36"/>
        </w:rPr>
        <w:t xml:space="preserve"> </w:t>
      </w:r>
      <w:r w:rsidRPr="00512235">
        <w:rPr>
          <w:b/>
          <w:bCs/>
          <w:color w:val="AFBFA1"/>
          <w:sz w:val="36"/>
          <w:szCs w:val="36"/>
        </w:rPr>
        <w:t>úvěry za</w:t>
      </w:r>
      <w:r w:rsidR="001B1561">
        <w:rPr>
          <w:b/>
          <w:bCs/>
          <w:color w:val="AFBFA1"/>
          <w:sz w:val="36"/>
          <w:szCs w:val="36"/>
        </w:rPr>
        <w:t> </w:t>
      </w:r>
      <w:r w:rsidRPr="00512235">
        <w:rPr>
          <w:b/>
          <w:bCs/>
          <w:color w:val="AFBFA1"/>
          <w:sz w:val="36"/>
          <w:szCs w:val="36"/>
        </w:rPr>
        <w:t>23,7</w:t>
      </w:r>
      <w:r w:rsidR="001B1561">
        <w:rPr>
          <w:b/>
          <w:bCs/>
          <w:color w:val="AFBFA1"/>
          <w:sz w:val="36"/>
          <w:szCs w:val="36"/>
        </w:rPr>
        <w:t> </w:t>
      </w:r>
      <w:r w:rsidRPr="00512235">
        <w:rPr>
          <w:b/>
          <w:bCs/>
          <w:color w:val="AFBFA1"/>
          <w:sz w:val="36"/>
          <w:szCs w:val="36"/>
        </w:rPr>
        <w:t>miliardy korun</w:t>
      </w:r>
      <w:r>
        <w:rPr>
          <w:b/>
          <w:bCs/>
          <w:color w:val="AFBFA1"/>
          <w:sz w:val="36"/>
          <w:szCs w:val="36"/>
        </w:rPr>
        <w:t>, meziročně o třetinu více</w:t>
      </w:r>
    </w:p>
    <w:p w14:paraId="5C4A0D73" w14:textId="77777777" w:rsidR="00512235" w:rsidRDefault="00512235" w:rsidP="00512235">
      <w:pPr>
        <w:rPr>
          <w:sz w:val="22"/>
          <w:szCs w:val="22"/>
        </w:rPr>
      </w:pPr>
    </w:p>
    <w:p w14:paraId="44A7AA22" w14:textId="21058391" w:rsidR="00512235" w:rsidRDefault="00512235" w:rsidP="00512235">
      <w:pPr>
        <w:rPr>
          <w:rFonts w:cs="Arial"/>
          <w:b/>
          <w:bCs/>
          <w:sz w:val="22"/>
          <w:szCs w:val="22"/>
        </w:rPr>
      </w:pPr>
      <w:r w:rsidRPr="00FF4B2E">
        <w:rPr>
          <w:rFonts w:cs="Arial"/>
          <w:sz w:val="22"/>
          <w:szCs w:val="22"/>
        </w:rPr>
        <w:t xml:space="preserve">Praha, </w:t>
      </w:r>
      <w:r w:rsidR="00BF3E65">
        <w:rPr>
          <w:rFonts w:cs="Arial"/>
          <w:sz w:val="22"/>
          <w:szCs w:val="22"/>
        </w:rPr>
        <w:t>18</w:t>
      </w:r>
      <w:r w:rsidRPr="00FF4B2E">
        <w:rPr>
          <w:rFonts w:cs="Arial"/>
          <w:sz w:val="22"/>
          <w:szCs w:val="22"/>
        </w:rPr>
        <w:t xml:space="preserve">. </w:t>
      </w:r>
      <w:r w:rsidR="0056362A">
        <w:rPr>
          <w:rFonts w:cs="Arial"/>
          <w:sz w:val="22"/>
          <w:szCs w:val="22"/>
        </w:rPr>
        <w:t>srpna</w:t>
      </w:r>
      <w:r w:rsidRPr="00FF4B2E">
        <w:rPr>
          <w:rFonts w:cs="Arial"/>
          <w:sz w:val="22"/>
          <w:szCs w:val="22"/>
        </w:rPr>
        <w:t xml:space="preserve"> 2026 – </w:t>
      </w:r>
      <w:r w:rsidR="006D66C5" w:rsidRPr="006D66C5">
        <w:rPr>
          <w:rFonts w:cs="Arial"/>
          <w:b/>
          <w:bCs/>
          <w:sz w:val="22"/>
          <w:szCs w:val="22"/>
        </w:rPr>
        <w:t>Stavební spořitelny dál výrazně navyšují objem poskytovaných úvěrů. Za první pololetí letošního roku poskytly domácnostem nezajištěné úvěry za 23,7 miliardy korun, meziročně o třetinu více. Počet nových smluv vzrostl o 7,4 % na 23 199. Domácnosti tyto úvěry využívají především na rekonstrukce, modernizace a energeticky úsporná opatření. Jejich výhodou je, že nevyžadují zástavu nemovitosti, což zjednodušuje jejich sjednání a přispívá k rostoucí oblibě mezi klienty.</w:t>
      </w:r>
    </w:p>
    <w:p w14:paraId="0CC261FD" w14:textId="77777777" w:rsidR="006D66C5" w:rsidRPr="00FF4B2E" w:rsidRDefault="006D66C5" w:rsidP="00512235">
      <w:pPr>
        <w:rPr>
          <w:rFonts w:cs="Arial"/>
          <w:sz w:val="22"/>
          <w:szCs w:val="22"/>
        </w:rPr>
      </w:pPr>
    </w:p>
    <w:p w14:paraId="17D63027" w14:textId="0707AB1B" w:rsidR="003929C7" w:rsidRPr="00FF4B2E" w:rsidRDefault="003929C7" w:rsidP="003929C7">
      <w:pPr>
        <w:rPr>
          <w:rFonts w:cs="Arial"/>
          <w:sz w:val="22"/>
          <w:szCs w:val="22"/>
        </w:rPr>
      </w:pPr>
      <w:r w:rsidRPr="00FF4B2E">
        <w:rPr>
          <w:rFonts w:cs="Arial"/>
          <w:sz w:val="22"/>
          <w:szCs w:val="22"/>
        </w:rPr>
        <w:t>Průměrná výše nově poskytnutého úvěru v prvním pololetí dosáhla 1,023 milionu korun, což je přibližně o</w:t>
      </w:r>
      <w:r w:rsidR="001B1561">
        <w:rPr>
          <w:rFonts w:cs="Arial"/>
          <w:sz w:val="22"/>
          <w:szCs w:val="22"/>
        </w:rPr>
        <w:t> </w:t>
      </w:r>
      <w:r w:rsidRPr="00FF4B2E">
        <w:rPr>
          <w:rFonts w:cs="Arial"/>
          <w:sz w:val="22"/>
          <w:szCs w:val="22"/>
        </w:rPr>
        <w:t>200 tisíc korun více než před rokem. Vyšší průměrná částka odráží především rostoucí náklady na</w:t>
      </w:r>
      <w:r w:rsidR="001B1561">
        <w:rPr>
          <w:rFonts w:cs="Arial"/>
          <w:sz w:val="22"/>
          <w:szCs w:val="22"/>
        </w:rPr>
        <w:t> </w:t>
      </w:r>
      <w:r w:rsidRPr="00FF4B2E">
        <w:rPr>
          <w:rFonts w:cs="Arial"/>
          <w:sz w:val="22"/>
          <w:szCs w:val="22"/>
        </w:rPr>
        <w:t>stavební práce, materiály i celkovou modernizaci domácností.</w:t>
      </w:r>
    </w:p>
    <w:p w14:paraId="673FDB8A" w14:textId="77777777" w:rsidR="003929C7" w:rsidRPr="00FF4B2E" w:rsidRDefault="003929C7" w:rsidP="00512235">
      <w:pPr>
        <w:rPr>
          <w:rFonts w:cs="Arial"/>
          <w:sz w:val="22"/>
          <w:szCs w:val="22"/>
        </w:rPr>
      </w:pPr>
    </w:p>
    <w:p w14:paraId="50EBEDD9" w14:textId="4C3BD0B9" w:rsidR="00512235" w:rsidRPr="00FF4B2E" w:rsidRDefault="00512235" w:rsidP="00383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sz w:val="22"/>
          <w:szCs w:val="22"/>
        </w:rPr>
      </w:pPr>
      <w:r w:rsidRPr="00FF4B2E">
        <w:rPr>
          <w:rFonts w:cs="Arial"/>
          <w:i/>
          <w:iCs/>
          <w:sz w:val="22"/>
          <w:szCs w:val="22"/>
        </w:rPr>
        <w:t>„</w:t>
      </w:r>
      <w:r w:rsidR="003929C7" w:rsidRPr="00FF4B2E">
        <w:rPr>
          <w:rFonts w:cs="Arial"/>
          <w:i/>
          <w:iCs/>
          <w:sz w:val="22"/>
          <w:szCs w:val="22"/>
        </w:rPr>
        <w:t xml:space="preserve">Silný růst úvěrové aktivity pokračoval přesto, že na přelomu března a dubna skončil program dotovaných úvěrů, které v některých měsících tvořily až čtvrtinu objemu všech úvěrů. Do spuštění nového programu podpory tak může dojít k dočasnému zpomalení růstu. I přesto v prvním pololetí domácnosti stále využívaly úvěry </w:t>
      </w:r>
      <w:r w:rsidR="00B2519F">
        <w:rPr>
          <w:rFonts w:cs="Arial"/>
          <w:i/>
          <w:iCs/>
          <w:sz w:val="22"/>
          <w:szCs w:val="22"/>
        </w:rPr>
        <w:t xml:space="preserve">ze </w:t>
      </w:r>
      <w:r w:rsidR="003929C7" w:rsidRPr="00FF4B2E">
        <w:rPr>
          <w:rFonts w:cs="Arial"/>
          <w:i/>
          <w:iCs/>
          <w:sz w:val="22"/>
          <w:szCs w:val="22"/>
        </w:rPr>
        <w:t>stavebního spoření k investicím do rekonstrukcí, energetických úspor nebo zvyšování komfortu</w:t>
      </w:r>
      <w:r w:rsidR="005850C7" w:rsidRPr="00FF4B2E">
        <w:rPr>
          <w:rFonts w:cs="Arial"/>
          <w:i/>
          <w:iCs/>
          <w:sz w:val="22"/>
          <w:szCs w:val="22"/>
        </w:rPr>
        <w:t>,</w:t>
      </w:r>
      <w:r w:rsidR="003929C7" w:rsidRPr="00FF4B2E">
        <w:rPr>
          <w:rFonts w:cs="Arial"/>
          <w:i/>
          <w:iCs/>
          <w:sz w:val="22"/>
          <w:szCs w:val="22"/>
        </w:rPr>
        <w:t>“</w:t>
      </w:r>
      <w:r w:rsidR="003929C7" w:rsidRPr="00FF4B2E">
        <w:rPr>
          <w:rFonts w:cs="Arial"/>
          <w:sz w:val="22"/>
          <w:szCs w:val="22"/>
        </w:rPr>
        <w:t xml:space="preserve"> </w:t>
      </w:r>
      <w:r w:rsidR="006E5218">
        <w:rPr>
          <w:rFonts w:cs="Arial"/>
          <w:sz w:val="22"/>
          <w:szCs w:val="22"/>
        </w:rPr>
        <w:t>říká</w:t>
      </w:r>
      <w:r w:rsidR="003929C7" w:rsidRPr="00FF4B2E">
        <w:rPr>
          <w:rFonts w:cs="Arial"/>
          <w:sz w:val="22"/>
          <w:szCs w:val="22"/>
        </w:rPr>
        <w:t xml:space="preserve"> </w:t>
      </w:r>
      <w:r w:rsidR="006E5218">
        <w:rPr>
          <w:rFonts w:cs="Arial"/>
          <w:b/>
          <w:bCs/>
          <w:sz w:val="22"/>
          <w:szCs w:val="22"/>
        </w:rPr>
        <w:t xml:space="preserve">Martin Vašek, předseda </w:t>
      </w:r>
      <w:r w:rsidR="00383B66" w:rsidRPr="00383B66">
        <w:rPr>
          <w:rFonts w:cs="Arial"/>
          <w:b/>
          <w:bCs/>
          <w:sz w:val="22"/>
          <w:szCs w:val="22"/>
        </w:rPr>
        <w:t>Asociace českých stavebních spořitelen</w:t>
      </w:r>
      <w:r w:rsidR="006E5218">
        <w:rPr>
          <w:rFonts w:cs="Arial"/>
          <w:b/>
          <w:bCs/>
          <w:sz w:val="22"/>
          <w:szCs w:val="22"/>
        </w:rPr>
        <w:t xml:space="preserve"> a generální ředitel ČSOB Stavební spořitelny. </w:t>
      </w:r>
    </w:p>
    <w:p w14:paraId="249436B7" w14:textId="77777777" w:rsidR="003413F2" w:rsidRDefault="003413F2" w:rsidP="00512235">
      <w:pPr>
        <w:rPr>
          <w:rFonts w:cs="Arial"/>
          <w:sz w:val="22"/>
          <w:szCs w:val="22"/>
        </w:rPr>
      </w:pPr>
    </w:p>
    <w:p w14:paraId="79FBC124" w14:textId="2CF525A1" w:rsidR="00512235" w:rsidRDefault="003413F2" w:rsidP="0051223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512235" w:rsidRPr="00FF4B2E">
        <w:rPr>
          <w:rFonts w:cs="Arial"/>
          <w:sz w:val="22"/>
          <w:szCs w:val="22"/>
        </w:rPr>
        <w:t xml:space="preserve"> první</w:t>
      </w:r>
      <w:r>
        <w:rPr>
          <w:rFonts w:cs="Arial"/>
          <w:sz w:val="22"/>
          <w:szCs w:val="22"/>
        </w:rPr>
        <w:t>m</w:t>
      </w:r>
      <w:r w:rsidR="00512235" w:rsidRPr="00FF4B2E">
        <w:rPr>
          <w:rFonts w:cs="Arial"/>
          <w:sz w:val="22"/>
          <w:szCs w:val="22"/>
        </w:rPr>
        <w:t xml:space="preserve"> pololetí letošního roku stavební spořitelny uzavřely 191</w:t>
      </w:r>
      <w:r w:rsidR="009C48C8">
        <w:rPr>
          <w:rFonts w:cs="Arial"/>
          <w:sz w:val="22"/>
          <w:szCs w:val="22"/>
        </w:rPr>
        <w:t> </w:t>
      </w:r>
      <w:r w:rsidR="00512235" w:rsidRPr="00FF4B2E">
        <w:rPr>
          <w:rFonts w:cs="Arial"/>
          <w:sz w:val="22"/>
          <w:szCs w:val="22"/>
        </w:rPr>
        <w:t>215</w:t>
      </w:r>
      <w:r w:rsidR="009C48C8">
        <w:rPr>
          <w:rFonts w:cs="Arial"/>
          <w:sz w:val="22"/>
          <w:szCs w:val="22"/>
        </w:rPr>
        <w:t xml:space="preserve"> smluv o stavebním spoření</w:t>
      </w:r>
      <w:r w:rsidR="00512235" w:rsidRPr="00FF4B2E">
        <w:rPr>
          <w:rFonts w:cs="Arial"/>
          <w:sz w:val="22"/>
          <w:szCs w:val="22"/>
        </w:rPr>
        <w:t xml:space="preserve">, zatímco před rokem </w:t>
      </w:r>
      <w:r w:rsidR="00C92F25">
        <w:rPr>
          <w:rFonts w:cs="Arial"/>
          <w:sz w:val="22"/>
          <w:szCs w:val="22"/>
        </w:rPr>
        <w:t>jich</w:t>
      </w:r>
      <w:r w:rsidR="00512235" w:rsidRPr="00FF4B2E">
        <w:rPr>
          <w:rFonts w:cs="Arial"/>
          <w:sz w:val="22"/>
          <w:szCs w:val="22"/>
        </w:rPr>
        <w:t xml:space="preserve"> bylo 237 208. Meziročně tak </w:t>
      </w:r>
      <w:r w:rsidR="00C92F25">
        <w:rPr>
          <w:rFonts w:cs="Arial"/>
          <w:sz w:val="22"/>
          <w:szCs w:val="22"/>
        </w:rPr>
        <w:t xml:space="preserve">jejich </w:t>
      </w:r>
      <w:r w:rsidR="00512235" w:rsidRPr="00FF4B2E">
        <w:rPr>
          <w:rFonts w:cs="Arial"/>
          <w:sz w:val="22"/>
          <w:szCs w:val="22"/>
        </w:rPr>
        <w:t>počet klesl o 19,4 procenta.</w:t>
      </w:r>
      <w:r w:rsidR="001147B7" w:rsidRPr="00FF4B2E">
        <w:rPr>
          <w:rFonts w:cs="Arial"/>
          <w:sz w:val="22"/>
          <w:szCs w:val="22"/>
        </w:rPr>
        <w:t xml:space="preserve"> </w:t>
      </w:r>
      <w:r w:rsidR="00512235" w:rsidRPr="00FF4B2E">
        <w:rPr>
          <w:rFonts w:cs="Arial"/>
          <w:sz w:val="22"/>
          <w:szCs w:val="22"/>
        </w:rPr>
        <w:t>Snížila se také celková cílová částka, tedy objem prostředků, které klienti plánují v budoucnu naspořit nebo využít na financování bydlení. Celkem dosáhla 134 miliard korun, což představuje meziroční pokles o 13,3 procenta.</w:t>
      </w:r>
    </w:p>
    <w:p w14:paraId="3F358C47" w14:textId="77777777" w:rsidR="003413F2" w:rsidRPr="00FF4B2E" w:rsidRDefault="003413F2" w:rsidP="00512235">
      <w:pPr>
        <w:rPr>
          <w:rFonts w:cs="Arial"/>
          <w:sz w:val="22"/>
          <w:szCs w:val="22"/>
        </w:rPr>
      </w:pPr>
    </w:p>
    <w:p w14:paraId="4A2D86A0" w14:textId="2DC31F9A" w:rsidR="00512235" w:rsidRPr="003413F2" w:rsidRDefault="00512235" w:rsidP="003413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Arial"/>
          <w:b/>
          <w:bCs/>
          <w:sz w:val="22"/>
          <w:szCs w:val="22"/>
        </w:rPr>
      </w:pPr>
      <w:r w:rsidRPr="00FF4B2E">
        <w:rPr>
          <w:rFonts w:cs="Arial"/>
          <w:i/>
          <w:iCs/>
          <w:sz w:val="22"/>
          <w:szCs w:val="22"/>
        </w:rPr>
        <w:t>„Pokles počtu nových smluv je do určité míry odrazem trhu po předchozích výkyvech a mimořádných obdobích. Neznamená to ale ztrátu atraktivity produktu. Stavební spoření si nadále udržuje silnou pozici jako bezpečný a dlouhodobě prověřený nástroj pro financování bydlení. Klienti ho využívají nejen pro</w:t>
      </w:r>
      <w:r w:rsidR="001B1561">
        <w:rPr>
          <w:rFonts w:cs="Arial"/>
          <w:i/>
          <w:iCs/>
          <w:sz w:val="22"/>
          <w:szCs w:val="22"/>
        </w:rPr>
        <w:t> </w:t>
      </w:r>
      <w:r w:rsidRPr="00FF4B2E">
        <w:rPr>
          <w:rFonts w:cs="Arial"/>
          <w:i/>
          <w:iCs/>
          <w:sz w:val="22"/>
          <w:szCs w:val="22"/>
        </w:rPr>
        <w:t>systematické spoření, ale zejména jako zdroj dostupného úvěru bez složité administrativy,“</w:t>
      </w:r>
      <w:r w:rsidRPr="00FF4B2E">
        <w:rPr>
          <w:rFonts w:cs="Arial"/>
          <w:sz w:val="22"/>
          <w:szCs w:val="22"/>
        </w:rPr>
        <w:t xml:space="preserve"> </w:t>
      </w:r>
      <w:r w:rsidR="00CB6297">
        <w:rPr>
          <w:rFonts w:cs="Arial"/>
          <w:sz w:val="22"/>
          <w:szCs w:val="22"/>
        </w:rPr>
        <w:t>doplnil</w:t>
      </w:r>
      <w:r w:rsidRPr="003413F2">
        <w:rPr>
          <w:rFonts w:cs="Arial"/>
          <w:b/>
          <w:bCs/>
          <w:sz w:val="22"/>
          <w:szCs w:val="22"/>
        </w:rPr>
        <w:t xml:space="preserve"> Pavel Čejka</w:t>
      </w:r>
      <w:r w:rsidR="00BA0F5F" w:rsidRPr="003413F2">
        <w:rPr>
          <w:rFonts w:cs="Arial"/>
          <w:b/>
          <w:bCs/>
          <w:sz w:val="22"/>
          <w:szCs w:val="22"/>
        </w:rPr>
        <w:t>, výkonný ředitel AČSS.</w:t>
      </w:r>
    </w:p>
    <w:p w14:paraId="41E2DFA6" w14:textId="77777777" w:rsidR="00BA0F5F" w:rsidRPr="00FF4B2E" w:rsidRDefault="00BA0F5F" w:rsidP="00512235">
      <w:pPr>
        <w:rPr>
          <w:rFonts w:cs="Arial"/>
          <w:sz w:val="22"/>
          <w:szCs w:val="22"/>
        </w:rPr>
      </w:pPr>
    </w:p>
    <w:p w14:paraId="53316AF4" w14:textId="77777777" w:rsidR="00BD7D25" w:rsidRDefault="009446E7" w:rsidP="00BA0F5F">
      <w:pPr>
        <w:rPr>
          <w:rFonts w:cs="Arial"/>
          <w:sz w:val="22"/>
          <w:szCs w:val="22"/>
        </w:rPr>
      </w:pPr>
      <w:r w:rsidRPr="00FF4B2E">
        <w:rPr>
          <w:rFonts w:cs="Arial"/>
          <w:sz w:val="22"/>
          <w:szCs w:val="22"/>
        </w:rPr>
        <w:t>Stavební spoření má i dnes své pevné místo mezi bezpečnými finančními produkty. Jeho v</w:t>
      </w:r>
      <w:r w:rsidR="00BA0F5F" w:rsidRPr="00FF4B2E">
        <w:rPr>
          <w:rFonts w:cs="Arial"/>
          <w:sz w:val="22"/>
          <w:szCs w:val="22"/>
        </w:rPr>
        <w:t>elkou výhodou je především předvídatelnost – klient přesně ví, jaký výsledek může při dodržení svého spořicího plánu očekávat, a má jistotu garantovaného úroku po celou dobu spoření, i kdyby sazby na trhu mezitím klesaly</w:t>
      </w:r>
      <w:r w:rsidR="00CA3682" w:rsidRPr="00FF4B2E">
        <w:rPr>
          <w:rFonts w:cs="Arial"/>
          <w:sz w:val="22"/>
          <w:szCs w:val="22"/>
        </w:rPr>
        <w:t>.</w:t>
      </w:r>
      <w:r w:rsidR="00BA0F5F" w:rsidRPr="00FF4B2E">
        <w:rPr>
          <w:rFonts w:cs="Arial"/>
          <w:sz w:val="22"/>
          <w:szCs w:val="22"/>
        </w:rPr>
        <w:t xml:space="preserve"> </w:t>
      </w:r>
    </w:p>
    <w:p w14:paraId="0E3136BD" w14:textId="31A01AFB" w:rsidR="00512235" w:rsidRDefault="00CA3682" w:rsidP="00512235">
      <w:pPr>
        <w:rPr>
          <w:rFonts w:cs="Arial"/>
          <w:sz w:val="22"/>
          <w:szCs w:val="22"/>
        </w:rPr>
      </w:pPr>
      <w:r w:rsidRPr="00BD7D25">
        <w:rPr>
          <w:rFonts w:cs="Arial"/>
          <w:sz w:val="22"/>
          <w:szCs w:val="22"/>
        </w:rPr>
        <w:t>Pokud klient využije optimální roční vklad kolem 20 tisíc korun, tedy částku, při které maximálně využije výhodu státní podpory, může se díky kombinaci státního příspěvku a úročení ze strany stavebních spořitelen dostat na celkové roční zhodnocení přibližně 4,5 až 4,9 procenta. To je u produktu s</w:t>
      </w:r>
      <w:r w:rsidR="001B1561">
        <w:rPr>
          <w:rFonts w:cs="Arial"/>
          <w:sz w:val="22"/>
          <w:szCs w:val="22"/>
        </w:rPr>
        <w:t> </w:t>
      </w:r>
      <w:r w:rsidRPr="00BD7D25">
        <w:rPr>
          <w:rFonts w:cs="Arial"/>
          <w:sz w:val="22"/>
          <w:szCs w:val="22"/>
        </w:rPr>
        <w:t>garantovanými podmínkami na šest let velmi zajímavá hodnota</w:t>
      </w:r>
      <w:r w:rsidR="00BD7D25">
        <w:rPr>
          <w:rFonts w:cs="Arial"/>
          <w:sz w:val="22"/>
          <w:szCs w:val="22"/>
        </w:rPr>
        <w:t xml:space="preserve">, která se u jiných produktů nedá najít. </w:t>
      </w:r>
    </w:p>
    <w:p w14:paraId="08132EE9" w14:textId="77777777" w:rsidR="00BD7D25" w:rsidRDefault="00BD7D25" w:rsidP="00512235">
      <w:pPr>
        <w:rPr>
          <w:rFonts w:cs="Arial"/>
          <w:sz w:val="22"/>
          <w:szCs w:val="22"/>
        </w:rPr>
      </w:pPr>
    </w:p>
    <w:p w14:paraId="60E50344" w14:textId="77777777" w:rsidR="00BD7D25" w:rsidRDefault="00BD7D25" w:rsidP="00512235">
      <w:pPr>
        <w:rPr>
          <w:rFonts w:cs="Arial"/>
          <w:sz w:val="22"/>
          <w:szCs w:val="22"/>
        </w:rPr>
      </w:pPr>
    </w:p>
    <w:p w14:paraId="43E86D50" w14:textId="77777777" w:rsidR="00BD7D25" w:rsidRDefault="00BD7D25" w:rsidP="00512235">
      <w:pPr>
        <w:rPr>
          <w:rFonts w:cs="Arial"/>
          <w:sz w:val="22"/>
          <w:szCs w:val="22"/>
        </w:rPr>
      </w:pPr>
    </w:p>
    <w:p w14:paraId="5EFB6D95" w14:textId="77777777" w:rsidR="00BD7D25" w:rsidRDefault="00BD7D25" w:rsidP="00512235">
      <w:pPr>
        <w:rPr>
          <w:rFonts w:cs="Arial"/>
          <w:sz w:val="22"/>
          <w:szCs w:val="22"/>
        </w:rPr>
      </w:pPr>
    </w:p>
    <w:p w14:paraId="363841E1" w14:textId="77777777" w:rsidR="00BD7D25" w:rsidRDefault="00BD7D25" w:rsidP="00512235">
      <w:pPr>
        <w:rPr>
          <w:rFonts w:cs="Arial"/>
          <w:sz w:val="22"/>
          <w:szCs w:val="22"/>
        </w:rPr>
      </w:pPr>
    </w:p>
    <w:p w14:paraId="7A7FDAAE" w14:textId="77777777" w:rsidR="00BD7D25" w:rsidRDefault="00BD7D25" w:rsidP="00512235">
      <w:pPr>
        <w:rPr>
          <w:rFonts w:cs="Arial"/>
          <w:sz w:val="22"/>
          <w:szCs w:val="22"/>
        </w:rPr>
      </w:pPr>
    </w:p>
    <w:p w14:paraId="7D078A2A" w14:textId="77777777" w:rsidR="00BD7D25" w:rsidRPr="00BD7D25" w:rsidRDefault="00BD7D25" w:rsidP="00512235">
      <w:pPr>
        <w:rPr>
          <w:rFonts w:cs="Arial"/>
          <w:sz w:val="22"/>
          <w:szCs w:val="22"/>
        </w:rPr>
      </w:pPr>
    </w:p>
    <w:sectPr w:rsidR="00BD7D25" w:rsidRPr="00BD7D25" w:rsidSect="00532BCB">
      <w:headerReference w:type="default" r:id="rId11"/>
      <w:footerReference w:type="default" r:id="rId12"/>
      <w:pgSz w:w="11906" w:h="16838" w:code="9"/>
      <w:pgMar w:top="2977" w:right="849" w:bottom="1418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E975" w14:textId="77777777" w:rsidR="00495A05" w:rsidRPr="005C6945" w:rsidRDefault="00495A05" w:rsidP="00F573F1">
      <w:r w:rsidRPr="005C6945">
        <w:separator/>
      </w:r>
    </w:p>
  </w:endnote>
  <w:endnote w:type="continuationSeparator" w:id="0">
    <w:p w14:paraId="553032A5" w14:textId="77777777" w:rsidR="00495A05" w:rsidRPr="005C6945" w:rsidRDefault="00495A05" w:rsidP="00F573F1">
      <w:r w:rsidRPr="005C69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0690799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color w:val="FFFFFF" w:themeColor="background1"/>
          </w:rPr>
        </w:sdtEndPr>
        <w:sdtContent>
          <w:p w14:paraId="5E2EB97C" w14:textId="3BC8C918" w:rsidR="001E31AB" w:rsidRPr="005C6945" w:rsidRDefault="00975B9C">
            <w:pPr>
              <w:pStyle w:val="Zpat"/>
              <w:jc w:val="right"/>
              <w:rPr>
                <w:color w:val="FFFFFF" w:themeColor="background1"/>
              </w:rPr>
            </w:pPr>
            <w:r w:rsidRPr="005C6945">
              <w:rPr>
                <w:rFonts w:ascii="Calibri" w:hAnsi="Calibri"/>
                <w:noProof/>
                <w:color w:val="FFFFFF" w:themeColor="background1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0D772C4" wp14:editId="112E696A">
                      <wp:simplePos x="0" y="0"/>
                      <wp:positionH relativeFrom="column">
                        <wp:posOffset>-516890</wp:posOffset>
                      </wp:positionH>
                      <wp:positionV relativeFrom="paragraph">
                        <wp:posOffset>-234950</wp:posOffset>
                      </wp:positionV>
                      <wp:extent cx="7559640" cy="539640"/>
                      <wp:effectExtent l="0" t="0" r="3810" b="0"/>
                      <wp:wrapNone/>
                      <wp:docPr id="1176594070" name="Obdélní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40" cy="539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06B4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35E51" id="Obdélník 6" o:spid="_x0000_s1026" style="position:absolute;margin-left:-40.7pt;margin-top:-18.5pt;width:595.25pt;height:42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" fillcolor="#506b49" stroked="f" strokeweight="1pt"/>
                  </w:pict>
                </mc:Fallback>
              </mc:AlternateContent>
            </w:r>
            <w:r w:rsidR="001E31AB" w:rsidRPr="005C6945">
              <w:rPr>
                <w:rFonts w:ascii="Calibri" w:hAnsi="Calibri"/>
                <w:color w:val="FFFFFF" w:themeColor="background1"/>
                <w:szCs w:val="18"/>
              </w:rPr>
              <w:t xml:space="preserve">Stránka </w:t>
            </w:r>
            <w:r w:rsidR="001E31AB" w:rsidRPr="005C6945">
              <w:rPr>
                <w:rFonts w:ascii="Calibri" w:hAnsi="Calibri"/>
                <w:b/>
                <w:bCs/>
                <w:color w:val="FFFFFF" w:themeColor="background1"/>
                <w:szCs w:val="18"/>
              </w:rPr>
              <w:fldChar w:fldCharType="begin"/>
            </w:r>
            <w:r w:rsidR="001E31AB" w:rsidRPr="005C6945">
              <w:rPr>
                <w:rFonts w:ascii="Calibri" w:hAnsi="Calibri"/>
                <w:b/>
                <w:bCs/>
                <w:color w:val="FFFFFF" w:themeColor="background1"/>
                <w:szCs w:val="18"/>
              </w:rPr>
              <w:instrText>PAGE</w:instrText>
            </w:r>
            <w:r w:rsidR="001E31AB" w:rsidRPr="005C6945">
              <w:rPr>
                <w:rFonts w:ascii="Calibri" w:hAnsi="Calibri"/>
                <w:b/>
                <w:bCs/>
                <w:color w:val="FFFFFF" w:themeColor="background1"/>
                <w:szCs w:val="18"/>
              </w:rPr>
              <w:fldChar w:fldCharType="separate"/>
            </w:r>
            <w:r w:rsidR="006D6EB5" w:rsidRPr="005C6945">
              <w:rPr>
                <w:rFonts w:ascii="Calibri" w:hAnsi="Calibri"/>
                <w:b/>
                <w:bCs/>
                <w:color w:val="FFFFFF" w:themeColor="background1"/>
                <w:szCs w:val="18"/>
              </w:rPr>
              <w:t>2</w:t>
            </w:r>
            <w:r w:rsidR="001E31AB" w:rsidRPr="005C6945">
              <w:rPr>
                <w:rFonts w:ascii="Calibri" w:hAnsi="Calibri"/>
                <w:b/>
                <w:bCs/>
                <w:color w:val="FFFFFF" w:themeColor="background1"/>
                <w:szCs w:val="18"/>
              </w:rPr>
              <w:fldChar w:fldCharType="end"/>
            </w:r>
            <w:r w:rsidR="001E31AB" w:rsidRPr="005C6945">
              <w:rPr>
                <w:rFonts w:ascii="Calibri" w:hAnsi="Calibri"/>
                <w:color w:val="FFFFFF" w:themeColor="background1"/>
                <w:szCs w:val="18"/>
              </w:rPr>
              <w:t xml:space="preserve"> z </w:t>
            </w:r>
            <w:r w:rsidR="001E31AB" w:rsidRPr="005C6945">
              <w:rPr>
                <w:rFonts w:ascii="Calibri" w:hAnsi="Calibri"/>
                <w:b/>
                <w:bCs/>
                <w:color w:val="FFFFFF" w:themeColor="background1"/>
                <w:szCs w:val="18"/>
              </w:rPr>
              <w:fldChar w:fldCharType="begin"/>
            </w:r>
            <w:r w:rsidR="001E31AB" w:rsidRPr="005C6945">
              <w:rPr>
                <w:rFonts w:ascii="Calibri" w:hAnsi="Calibri"/>
                <w:b/>
                <w:bCs/>
                <w:color w:val="FFFFFF" w:themeColor="background1"/>
                <w:szCs w:val="18"/>
              </w:rPr>
              <w:instrText>NUMPAGES</w:instrText>
            </w:r>
            <w:r w:rsidR="001E31AB" w:rsidRPr="005C6945">
              <w:rPr>
                <w:rFonts w:ascii="Calibri" w:hAnsi="Calibri"/>
                <w:b/>
                <w:bCs/>
                <w:color w:val="FFFFFF" w:themeColor="background1"/>
                <w:szCs w:val="18"/>
              </w:rPr>
              <w:fldChar w:fldCharType="separate"/>
            </w:r>
            <w:r w:rsidR="006D6EB5" w:rsidRPr="005C6945">
              <w:rPr>
                <w:rFonts w:ascii="Calibri" w:hAnsi="Calibri"/>
                <w:b/>
                <w:bCs/>
                <w:color w:val="FFFFFF" w:themeColor="background1"/>
                <w:szCs w:val="18"/>
              </w:rPr>
              <w:t>2</w:t>
            </w:r>
            <w:r w:rsidR="001E31AB" w:rsidRPr="005C6945">
              <w:rPr>
                <w:rFonts w:ascii="Calibri" w:hAnsi="Calibri"/>
                <w:b/>
                <w:bCs/>
                <w:color w:val="FFFFFF" w:themeColor="background1"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5C6945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BF393" w14:textId="77777777" w:rsidR="00495A05" w:rsidRPr="005C6945" w:rsidRDefault="00495A05" w:rsidP="00F573F1">
      <w:r w:rsidRPr="005C6945">
        <w:separator/>
      </w:r>
    </w:p>
  </w:footnote>
  <w:footnote w:type="continuationSeparator" w:id="0">
    <w:p w14:paraId="660FAB6F" w14:textId="77777777" w:rsidR="00495A05" w:rsidRPr="005C6945" w:rsidRDefault="00495A05" w:rsidP="00F573F1">
      <w:r w:rsidRPr="005C694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95723" w14:textId="52F4C660" w:rsidR="0087294D" w:rsidRPr="005C6945" w:rsidRDefault="005C6844">
    <w:pPr>
      <w:pStyle w:val="Zhlav"/>
    </w:pPr>
    <w:r w:rsidRPr="005C6945">
      <w:rPr>
        <w:rFonts w:cs="Arial"/>
        <w:noProof/>
        <w:color w:val="FFFFFF" w:themeColor="background1"/>
        <w:sz w:val="44"/>
        <w:szCs w:val="44"/>
      </w:rPr>
      <w:drawing>
        <wp:anchor distT="0" distB="0" distL="114300" distR="114300" simplePos="0" relativeHeight="251660288" behindDoc="0" locked="0" layoutInCell="1" allowOverlap="1" wp14:anchorId="5B577987" wp14:editId="6C1C2254">
          <wp:simplePos x="0" y="0"/>
          <wp:positionH relativeFrom="page">
            <wp:posOffset>5040630</wp:posOffset>
          </wp:positionH>
          <wp:positionV relativeFrom="page">
            <wp:posOffset>71755</wp:posOffset>
          </wp:positionV>
          <wp:extent cx="2159640" cy="719640"/>
          <wp:effectExtent l="0" t="0" r="0" b="0"/>
          <wp:wrapNone/>
          <wp:docPr id="953137712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40" cy="71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6945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432B05" wp14:editId="07860D2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8560" cy="1260000"/>
              <wp:effectExtent l="0" t="0" r="4445" b="0"/>
              <wp:wrapNone/>
              <wp:docPr id="806470607" name="Obdé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560" cy="1260000"/>
                      </a:xfrm>
                      <a:prstGeom prst="rect">
                        <a:avLst/>
                      </a:prstGeom>
                      <a:solidFill>
                        <a:srgbClr val="506B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921FA24" w14:textId="6035F69F" w:rsidR="005C6844" w:rsidRPr="005C6945" w:rsidRDefault="005C6844" w:rsidP="005C6844">
                          <w:pPr>
                            <w:rPr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432B05" id="Obdélník 1" o:spid="_x0000_s1026" style="position:absolute;left:0;text-align:left;margin-left:0;margin-top:0;width:595.15pt;height:99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" fillcolor="#506b49" stroked="f" strokeweight="1pt">
              <v:textbox>
                <w:txbxContent>
                  <w:p w14:paraId="5921FA24" w14:textId="6035F69F" w:rsidR="005C6844" w:rsidRPr="005C6945" w:rsidRDefault="005C6844" w:rsidP="005C6844">
                    <w:pPr>
                      <w:rPr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  <w:p w14:paraId="77F0B799" w14:textId="136B3D26" w:rsidR="0087294D" w:rsidRPr="005C6945" w:rsidRDefault="00975B9C">
    <w:pPr>
      <w:pStyle w:val="Zhlav"/>
      <w:rPr>
        <w:rFonts w:cs="Arial"/>
        <w:color w:val="FFFFFF" w:themeColor="background1"/>
        <w:sz w:val="44"/>
        <w:szCs w:val="44"/>
      </w:rPr>
    </w:pPr>
    <w:r w:rsidRPr="005C6945">
      <w:rPr>
        <w:rFonts w:cs="Arial"/>
        <w:noProof/>
        <w:color w:val="FFFFFF" w:themeColor="background1"/>
        <w:sz w:val="44"/>
        <w:szCs w:val="4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281E2E" wp14:editId="1BEA72CF">
              <wp:simplePos x="0" y="0"/>
              <wp:positionH relativeFrom="margin">
                <wp:posOffset>-72190</wp:posOffset>
              </wp:positionH>
              <wp:positionV relativeFrom="paragraph">
                <wp:posOffset>92109</wp:posOffset>
              </wp:positionV>
              <wp:extent cx="4355432" cy="445168"/>
              <wp:effectExtent l="0" t="0" r="0" b="0"/>
              <wp:wrapNone/>
              <wp:docPr id="1167113297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5432" cy="4451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996C66" w14:textId="21EEB4CB" w:rsidR="005C6844" w:rsidRPr="005C6945" w:rsidRDefault="005C6844">
                          <w:pPr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T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I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S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 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K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 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O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V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 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Á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 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Z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 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P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R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Á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V</w:t>
                          </w:r>
                          <w:r w:rsidR="00975B9C"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5C6945">
                            <w:rPr>
                              <w:color w:val="FFFFFF" w:themeColor="background1"/>
                              <w:sz w:val="44"/>
                              <w:szCs w:val="44"/>
                            </w:rPr>
                            <w:t>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281E2E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style="position:absolute;left:0;text-align:left;margin-left:-5.7pt;margin-top:7.25pt;width:342.95pt;height:35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" filled="f" stroked="f" strokeweight=".5pt">
              <v:textbox>
                <w:txbxContent>
                  <w:p w14:paraId="74996C66" w14:textId="21EEB4CB" w:rsidR="005C6844" w:rsidRPr="005C6945" w:rsidRDefault="005C6844">
                    <w:pPr>
                      <w:rPr>
                        <w:color w:val="FFFFFF" w:themeColor="background1"/>
                        <w:sz w:val="44"/>
                        <w:szCs w:val="44"/>
                      </w:rPr>
                    </w:pP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T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I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S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> 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K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> 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O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V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> 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Á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 xml:space="preserve">  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 xml:space="preserve"> Z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> 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P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R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Á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V</w:t>
                    </w:r>
                    <w:r w:rsidR="00975B9C" w:rsidRPr="005C6945">
                      <w:rPr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  <w:r w:rsidRPr="005C6945">
                      <w:rPr>
                        <w:color w:val="FFFFFF" w:themeColor="background1"/>
                        <w:sz w:val="44"/>
                        <w:szCs w:val="44"/>
                      </w:rPr>
                      <w:t>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22386"/>
    <w:multiLevelType w:val="hybridMultilevel"/>
    <w:tmpl w:val="14FEBE20"/>
    <w:lvl w:ilvl="0" w:tplc="701AF39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D28510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646E6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1C3F60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2C3812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4C564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3C0FFC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CCA49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06ECE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7C707E8"/>
    <w:multiLevelType w:val="hybridMultilevel"/>
    <w:tmpl w:val="0F84A4B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45575"/>
    <w:multiLevelType w:val="multilevel"/>
    <w:tmpl w:val="800E0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0F37EF"/>
    <w:multiLevelType w:val="multilevel"/>
    <w:tmpl w:val="094AC5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30D30"/>
    <w:multiLevelType w:val="hybridMultilevel"/>
    <w:tmpl w:val="41E675E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52931"/>
    <w:multiLevelType w:val="hybridMultilevel"/>
    <w:tmpl w:val="CE94A9D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0E6975"/>
    <w:multiLevelType w:val="hybridMultilevel"/>
    <w:tmpl w:val="1A9A075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160CDB"/>
    <w:multiLevelType w:val="hybridMultilevel"/>
    <w:tmpl w:val="9CAAD05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B3575"/>
    <w:multiLevelType w:val="hybridMultilevel"/>
    <w:tmpl w:val="14DCA708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C115FAD"/>
    <w:multiLevelType w:val="multilevel"/>
    <w:tmpl w:val="5EAC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B75EB8"/>
    <w:multiLevelType w:val="hybridMultilevel"/>
    <w:tmpl w:val="0268BA84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9DD4F38"/>
    <w:multiLevelType w:val="hybridMultilevel"/>
    <w:tmpl w:val="A84E570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E2E69"/>
    <w:multiLevelType w:val="multilevel"/>
    <w:tmpl w:val="3EDE4D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0B2E39"/>
    <w:multiLevelType w:val="hybridMultilevel"/>
    <w:tmpl w:val="D71CC8D0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A7E274F"/>
    <w:multiLevelType w:val="hybridMultilevel"/>
    <w:tmpl w:val="51C8FDC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4145C"/>
    <w:multiLevelType w:val="hybridMultilevel"/>
    <w:tmpl w:val="7B341244"/>
    <w:lvl w:ilvl="0" w:tplc="2AE638C0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33D99"/>
    <w:multiLevelType w:val="multilevel"/>
    <w:tmpl w:val="B9A478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95DE9"/>
    <w:multiLevelType w:val="hybridMultilevel"/>
    <w:tmpl w:val="F30A469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35B0F"/>
    <w:multiLevelType w:val="hybridMultilevel"/>
    <w:tmpl w:val="424006B2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DF62E2"/>
    <w:multiLevelType w:val="hybridMultilevel"/>
    <w:tmpl w:val="0AB886D2"/>
    <w:lvl w:ilvl="0" w:tplc="BB089BB6">
      <w:start w:val="1"/>
      <w:numFmt w:val="bullet"/>
      <w:pStyle w:val="CBAodrazkavTABULCE"/>
      <w:lvlText w:val=""/>
      <w:lvlJc w:val="left"/>
      <w:pPr>
        <w:ind w:left="720" w:hanging="360"/>
      </w:pPr>
      <w:rPr>
        <w:rFonts w:ascii="Symbol" w:hAnsi="Symbol" w:hint="default"/>
        <w:color w:val="13576B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844BD"/>
    <w:multiLevelType w:val="hybridMultilevel"/>
    <w:tmpl w:val="85F2240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F2E6C53"/>
    <w:multiLevelType w:val="hybridMultilevel"/>
    <w:tmpl w:val="16AC101A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16A10A7"/>
    <w:multiLevelType w:val="hybridMultilevel"/>
    <w:tmpl w:val="20223892"/>
    <w:lvl w:ilvl="0" w:tplc="90BCE93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18FA3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F25E90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5A316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08F42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52D5E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CEFBC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1E249E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2C8560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7BD2C98"/>
    <w:multiLevelType w:val="hybridMultilevel"/>
    <w:tmpl w:val="1C6CC806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A60407"/>
    <w:multiLevelType w:val="hybridMultilevel"/>
    <w:tmpl w:val="616847F2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C0A46FF"/>
    <w:multiLevelType w:val="hybridMultilevel"/>
    <w:tmpl w:val="C246AF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96221"/>
    <w:multiLevelType w:val="hybridMultilevel"/>
    <w:tmpl w:val="96B4F50C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EA80E25"/>
    <w:multiLevelType w:val="hybridMultilevel"/>
    <w:tmpl w:val="B9EC19F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337EEC"/>
    <w:multiLevelType w:val="hybridMultilevel"/>
    <w:tmpl w:val="136EE1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4445B"/>
    <w:multiLevelType w:val="hybridMultilevel"/>
    <w:tmpl w:val="304889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3C5193"/>
    <w:multiLevelType w:val="hybridMultilevel"/>
    <w:tmpl w:val="FB440342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1D235B"/>
    <w:multiLevelType w:val="hybridMultilevel"/>
    <w:tmpl w:val="11EE4308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7B13990"/>
    <w:multiLevelType w:val="hybridMultilevel"/>
    <w:tmpl w:val="27ECF2BC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AFD3B08"/>
    <w:multiLevelType w:val="hybridMultilevel"/>
    <w:tmpl w:val="C12EBD7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903513"/>
    <w:multiLevelType w:val="hybridMultilevel"/>
    <w:tmpl w:val="BDCCF68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B08A1"/>
    <w:multiLevelType w:val="hybridMultilevel"/>
    <w:tmpl w:val="81BA51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06EA5"/>
    <w:multiLevelType w:val="multilevel"/>
    <w:tmpl w:val="F89883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145BA4"/>
    <w:multiLevelType w:val="hybridMultilevel"/>
    <w:tmpl w:val="E75414F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2A29FC"/>
    <w:multiLevelType w:val="multilevel"/>
    <w:tmpl w:val="94DC25D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48354E"/>
    <w:multiLevelType w:val="multilevel"/>
    <w:tmpl w:val="A412E4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200869"/>
    <w:multiLevelType w:val="hybridMultilevel"/>
    <w:tmpl w:val="C02CCA4C"/>
    <w:lvl w:ilvl="0" w:tplc="789469C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EC2BF8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4D30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D43CC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FC5FF0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A06F74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B6A3A4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DE883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A68AE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B3444D5"/>
    <w:multiLevelType w:val="hybridMultilevel"/>
    <w:tmpl w:val="E2E62294"/>
    <w:lvl w:ilvl="0" w:tplc="FFFFFFFF">
      <w:numFmt w:val="bullet"/>
      <w:lvlText w:val="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150BFE"/>
    <w:multiLevelType w:val="multilevel"/>
    <w:tmpl w:val="A0543A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C97FA7"/>
    <w:multiLevelType w:val="hybridMultilevel"/>
    <w:tmpl w:val="F002288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D74FC"/>
    <w:multiLevelType w:val="hybridMultilevel"/>
    <w:tmpl w:val="7B32B5E0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449402236">
    <w:abstractNumId w:val="9"/>
  </w:num>
  <w:num w:numId="2" w16cid:durableId="1024096247">
    <w:abstractNumId w:val="13"/>
  </w:num>
  <w:num w:numId="3" w16cid:durableId="1388410344">
    <w:abstractNumId w:val="44"/>
  </w:num>
  <w:num w:numId="4" w16cid:durableId="1380083628">
    <w:abstractNumId w:val="21"/>
  </w:num>
  <w:num w:numId="5" w16cid:durableId="897782009">
    <w:abstractNumId w:val="24"/>
  </w:num>
  <w:num w:numId="6" w16cid:durableId="505439649">
    <w:abstractNumId w:val="26"/>
  </w:num>
  <w:num w:numId="7" w16cid:durableId="172693475">
    <w:abstractNumId w:val="32"/>
  </w:num>
  <w:num w:numId="8" w16cid:durableId="1642535455">
    <w:abstractNumId w:val="31"/>
  </w:num>
  <w:num w:numId="9" w16cid:durableId="2020814262">
    <w:abstractNumId w:val="39"/>
  </w:num>
  <w:num w:numId="10" w16cid:durableId="432283439">
    <w:abstractNumId w:val="2"/>
  </w:num>
  <w:num w:numId="11" w16cid:durableId="663243491">
    <w:abstractNumId w:val="38"/>
  </w:num>
  <w:num w:numId="12" w16cid:durableId="152918502">
    <w:abstractNumId w:val="42"/>
  </w:num>
  <w:num w:numId="13" w16cid:durableId="2077505527">
    <w:abstractNumId w:val="34"/>
  </w:num>
  <w:num w:numId="14" w16cid:durableId="850264533">
    <w:abstractNumId w:val="11"/>
  </w:num>
  <w:num w:numId="15" w16cid:durableId="1104812623">
    <w:abstractNumId w:val="14"/>
  </w:num>
  <w:num w:numId="16" w16cid:durableId="792865849">
    <w:abstractNumId w:val="29"/>
  </w:num>
  <w:num w:numId="17" w16cid:durableId="256451518">
    <w:abstractNumId w:val="6"/>
  </w:num>
  <w:num w:numId="18" w16cid:durableId="377971856">
    <w:abstractNumId w:val="37"/>
  </w:num>
  <w:num w:numId="19" w16cid:durableId="522789040">
    <w:abstractNumId w:val="8"/>
  </w:num>
  <w:num w:numId="20" w16cid:durableId="1255237589">
    <w:abstractNumId w:val="20"/>
  </w:num>
  <w:num w:numId="21" w16cid:durableId="972100308">
    <w:abstractNumId w:val="10"/>
  </w:num>
  <w:num w:numId="22" w16cid:durableId="1224440963">
    <w:abstractNumId w:val="18"/>
  </w:num>
  <w:num w:numId="23" w16cid:durableId="880702213">
    <w:abstractNumId w:val="35"/>
  </w:num>
  <w:num w:numId="24" w16cid:durableId="360787683">
    <w:abstractNumId w:val="41"/>
  </w:num>
  <w:num w:numId="25" w16cid:durableId="316228321">
    <w:abstractNumId w:val="27"/>
  </w:num>
  <w:num w:numId="26" w16cid:durableId="632833757">
    <w:abstractNumId w:val="43"/>
  </w:num>
  <w:num w:numId="27" w16cid:durableId="857698359">
    <w:abstractNumId w:val="4"/>
  </w:num>
  <w:num w:numId="28" w16cid:durableId="237059534">
    <w:abstractNumId w:val="5"/>
  </w:num>
  <w:num w:numId="29" w16cid:durableId="1631667741">
    <w:abstractNumId w:val="12"/>
  </w:num>
  <w:num w:numId="30" w16cid:durableId="1667784747">
    <w:abstractNumId w:val="36"/>
  </w:num>
  <w:num w:numId="31" w16cid:durableId="2006089688">
    <w:abstractNumId w:val="3"/>
  </w:num>
  <w:num w:numId="32" w16cid:durableId="1410076312">
    <w:abstractNumId w:val="17"/>
  </w:num>
  <w:num w:numId="33" w16cid:durableId="1577938735">
    <w:abstractNumId w:val="23"/>
  </w:num>
  <w:num w:numId="34" w16cid:durableId="877009382">
    <w:abstractNumId w:val="25"/>
  </w:num>
  <w:num w:numId="35" w16cid:durableId="699890246">
    <w:abstractNumId w:val="16"/>
  </w:num>
  <w:num w:numId="36" w16cid:durableId="1129664168">
    <w:abstractNumId w:val="1"/>
  </w:num>
  <w:num w:numId="37" w16cid:durableId="1701970829">
    <w:abstractNumId w:val="33"/>
  </w:num>
  <w:num w:numId="38" w16cid:durableId="234704841">
    <w:abstractNumId w:val="7"/>
  </w:num>
  <w:num w:numId="39" w16cid:durableId="393164912">
    <w:abstractNumId w:val="28"/>
  </w:num>
  <w:num w:numId="40" w16cid:durableId="207226709">
    <w:abstractNumId w:val="15"/>
  </w:num>
  <w:num w:numId="41" w16cid:durableId="1409228584">
    <w:abstractNumId w:val="30"/>
  </w:num>
  <w:num w:numId="42" w16cid:durableId="1819883810">
    <w:abstractNumId w:val="19"/>
  </w:num>
  <w:num w:numId="43" w16cid:durableId="414523446">
    <w:abstractNumId w:val="0"/>
  </w:num>
  <w:num w:numId="44" w16cid:durableId="1412509416">
    <w:abstractNumId w:val="40"/>
  </w:num>
  <w:num w:numId="45" w16cid:durableId="1318655801">
    <w:abstractNumId w:val="2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54D2"/>
    <w:rsid w:val="00010564"/>
    <w:rsid w:val="0001107E"/>
    <w:rsid w:val="000118C2"/>
    <w:rsid w:val="00015933"/>
    <w:rsid w:val="000159E5"/>
    <w:rsid w:val="000176E6"/>
    <w:rsid w:val="00020581"/>
    <w:rsid w:val="00020FE5"/>
    <w:rsid w:val="00021047"/>
    <w:rsid w:val="000213CC"/>
    <w:rsid w:val="00023E9F"/>
    <w:rsid w:val="0002473E"/>
    <w:rsid w:val="00024A77"/>
    <w:rsid w:val="00026207"/>
    <w:rsid w:val="00026BF3"/>
    <w:rsid w:val="0002743B"/>
    <w:rsid w:val="00031B0E"/>
    <w:rsid w:val="000326EE"/>
    <w:rsid w:val="0003747B"/>
    <w:rsid w:val="00037707"/>
    <w:rsid w:val="00042767"/>
    <w:rsid w:val="00043889"/>
    <w:rsid w:val="00044002"/>
    <w:rsid w:val="000444EA"/>
    <w:rsid w:val="00046FB7"/>
    <w:rsid w:val="00047DF1"/>
    <w:rsid w:val="000509DD"/>
    <w:rsid w:val="00050AF7"/>
    <w:rsid w:val="00051A5B"/>
    <w:rsid w:val="00052BCB"/>
    <w:rsid w:val="00053EE4"/>
    <w:rsid w:val="000559DE"/>
    <w:rsid w:val="000563EB"/>
    <w:rsid w:val="00056A4F"/>
    <w:rsid w:val="00057072"/>
    <w:rsid w:val="00057396"/>
    <w:rsid w:val="00060D7F"/>
    <w:rsid w:val="00061C6F"/>
    <w:rsid w:val="0006468A"/>
    <w:rsid w:val="00072447"/>
    <w:rsid w:val="0007445A"/>
    <w:rsid w:val="000769D2"/>
    <w:rsid w:val="00080A83"/>
    <w:rsid w:val="00081E35"/>
    <w:rsid w:val="00081E54"/>
    <w:rsid w:val="000839C2"/>
    <w:rsid w:val="00083D36"/>
    <w:rsid w:val="000842AE"/>
    <w:rsid w:val="00086094"/>
    <w:rsid w:val="000870EB"/>
    <w:rsid w:val="0009491E"/>
    <w:rsid w:val="000949FA"/>
    <w:rsid w:val="00097293"/>
    <w:rsid w:val="000A0B71"/>
    <w:rsid w:val="000A2C3B"/>
    <w:rsid w:val="000A3ECF"/>
    <w:rsid w:val="000A4949"/>
    <w:rsid w:val="000A4D59"/>
    <w:rsid w:val="000A55AA"/>
    <w:rsid w:val="000A5AD4"/>
    <w:rsid w:val="000A664C"/>
    <w:rsid w:val="000B0FC9"/>
    <w:rsid w:val="000B4C8F"/>
    <w:rsid w:val="000B6A30"/>
    <w:rsid w:val="000B79A4"/>
    <w:rsid w:val="000C1689"/>
    <w:rsid w:val="000C234E"/>
    <w:rsid w:val="000C26E8"/>
    <w:rsid w:val="000C3ED7"/>
    <w:rsid w:val="000C4910"/>
    <w:rsid w:val="000C4ACD"/>
    <w:rsid w:val="000C4E5A"/>
    <w:rsid w:val="000C6EC5"/>
    <w:rsid w:val="000D1707"/>
    <w:rsid w:val="000D249C"/>
    <w:rsid w:val="000D32BB"/>
    <w:rsid w:val="000D4F26"/>
    <w:rsid w:val="000D56F1"/>
    <w:rsid w:val="000D5D2B"/>
    <w:rsid w:val="000D684D"/>
    <w:rsid w:val="000E0C43"/>
    <w:rsid w:val="000E1309"/>
    <w:rsid w:val="000E2B4E"/>
    <w:rsid w:val="000E4ABC"/>
    <w:rsid w:val="000E563F"/>
    <w:rsid w:val="000E77BC"/>
    <w:rsid w:val="000F02FD"/>
    <w:rsid w:val="000F1BC2"/>
    <w:rsid w:val="000F53D4"/>
    <w:rsid w:val="000F5788"/>
    <w:rsid w:val="000F6BF7"/>
    <w:rsid w:val="000F70CA"/>
    <w:rsid w:val="0010228C"/>
    <w:rsid w:val="0010268F"/>
    <w:rsid w:val="0010277A"/>
    <w:rsid w:val="00103662"/>
    <w:rsid w:val="001126B2"/>
    <w:rsid w:val="001129E8"/>
    <w:rsid w:val="00113662"/>
    <w:rsid w:val="0011443F"/>
    <w:rsid w:val="001147B7"/>
    <w:rsid w:val="00115D53"/>
    <w:rsid w:val="00116F4B"/>
    <w:rsid w:val="00121AE8"/>
    <w:rsid w:val="00122CC4"/>
    <w:rsid w:val="0012351B"/>
    <w:rsid w:val="00123E2E"/>
    <w:rsid w:val="00123FF9"/>
    <w:rsid w:val="001253CC"/>
    <w:rsid w:val="00131E94"/>
    <w:rsid w:val="00134726"/>
    <w:rsid w:val="00134FF8"/>
    <w:rsid w:val="00135274"/>
    <w:rsid w:val="00135349"/>
    <w:rsid w:val="001361CA"/>
    <w:rsid w:val="00136FC5"/>
    <w:rsid w:val="00143DCC"/>
    <w:rsid w:val="0014467B"/>
    <w:rsid w:val="00144D53"/>
    <w:rsid w:val="00145E7A"/>
    <w:rsid w:val="00146F46"/>
    <w:rsid w:val="00147287"/>
    <w:rsid w:val="00147427"/>
    <w:rsid w:val="001477C9"/>
    <w:rsid w:val="001500B2"/>
    <w:rsid w:val="0015125A"/>
    <w:rsid w:val="00151921"/>
    <w:rsid w:val="00152252"/>
    <w:rsid w:val="0015295E"/>
    <w:rsid w:val="00152A73"/>
    <w:rsid w:val="00156071"/>
    <w:rsid w:val="00157080"/>
    <w:rsid w:val="001621F4"/>
    <w:rsid w:val="001622C2"/>
    <w:rsid w:val="001633ED"/>
    <w:rsid w:val="00163F5F"/>
    <w:rsid w:val="00165DDC"/>
    <w:rsid w:val="00170B78"/>
    <w:rsid w:val="00172320"/>
    <w:rsid w:val="0017441E"/>
    <w:rsid w:val="00175A85"/>
    <w:rsid w:val="00175D36"/>
    <w:rsid w:val="00176C20"/>
    <w:rsid w:val="00181F87"/>
    <w:rsid w:val="00182C97"/>
    <w:rsid w:val="00183066"/>
    <w:rsid w:val="00184412"/>
    <w:rsid w:val="001857AD"/>
    <w:rsid w:val="00186AF3"/>
    <w:rsid w:val="00186DDD"/>
    <w:rsid w:val="00187159"/>
    <w:rsid w:val="00194D10"/>
    <w:rsid w:val="00195C6D"/>
    <w:rsid w:val="00196205"/>
    <w:rsid w:val="0019772B"/>
    <w:rsid w:val="001A08CA"/>
    <w:rsid w:val="001A14FC"/>
    <w:rsid w:val="001A2623"/>
    <w:rsid w:val="001A46CC"/>
    <w:rsid w:val="001A6304"/>
    <w:rsid w:val="001B05F2"/>
    <w:rsid w:val="001B1060"/>
    <w:rsid w:val="001B1561"/>
    <w:rsid w:val="001B2FC1"/>
    <w:rsid w:val="001B6ED2"/>
    <w:rsid w:val="001C0480"/>
    <w:rsid w:val="001C091C"/>
    <w:rsid w:val="001C2261"/>
    <w:rsid w:val="001C6945"/>
    <w:rsid w:val="001C7F88"/>
    <w:rsid w:val="001D0B1C"/>
    <w:rsid w:val="001D3C90"/>
    <w:rsid w:val="001D5BB9"/>
    <w:rsid w:val="001D649C"/>
    <w:rsid w:val="001D7365"/>
    <w:rsid w:val="001E15FD"/>
    <w:rsid w:val="001E27B8"/>
    <w:rsid w:val="001E31AB"/>
    <w:rsid w:val="001E6F5D"/>
    <w:rsid w:val="001F2667"/>
    <w:rsid w:val="001F3DF4"/>
    <w:rsid w:val="001F5CF7"/>
    <w:rsid w:val="00201DDA"/>
    <w:rsid w:val="00202BDE"/>
    <w:rsid w:val="00203021"/>
    <w:rsid w:val="002045A5"/>
    <w:rsid w:val="0020619E"/>
    <w:rsid w:val="0020667A"/>
    <w:rsid w:val="00206A71"/>
    <w:rsid w:val="002075C6"/>
    <w:rsid w:val="00207AE7"/>
    <w:rsid w:val="002105A2"/>
    <w:rsid w:val="00211C62"/>
    <w:rsid w:val="00212CFB"/>
    <w:rsid w:val="002137B0"/>
    <w:rsid w:val="002152E8"/>
    <w:rsid w:val="00215737"/>
    <w:rsid w:val="00216C90"/>
    <w:rsid w:val="0021762D"/>
    <w:rsid w:val="00217881"/>
    <w:rsid w:val="0022075B"/>
    <w:rsid w:val="00220A36"/>
    <w:rsid w:val="00221F77"/>
    <w:rsid w:val="00221FF5"/>
    <w:rsid w:val="00222917"/>
    <w:rsid w:val="00224290"/>
    <w:rsid w:val="00225F51"/>
    <w:rsid w:val="0022648E"/>
    <w:rsid w:val="00226A5F"/>
    <w:rsid w:val="00226F32"/>
    <w:rsid w:val="00227ACD"/>
    <w:rsid w:val="00231C96"/>
    <w:rsid w:val="002333C5"/>
    <w:rsid w:val="00233FBD"/>
    <w:rsid w:val="00234FD0"/>
    <w:rsid w:val="002375B2"/>
    <w:rsid w:val="00237A71"/>
    <w:rsid w:val="00240233"/>
    <w:rsid w:val="00240DDF"/>
    <w:rsid w:val="00242D73"/>
    <w:rsid w:val="0024359B"/>
    <w:rsid w:val="002443DF"/>
    <w:rsid w:val="00244923"/>
    <w:rsid w:val="002461C1"/>
    <w:rsid w:val="002472A6"/>
    <w:rsid w:val="00247512"/>
    <w:rsid w:val="00250BAC"/>
    <w:rsid w:val="0025305E"/>
    <w:rsid w:val="00253816"/>
    <w:rsid w:val="00253D09"/>
    <w:rsid w:val="00256268"/>
    <w:rsid w:val="002567A3"/>
    <w:rsid w:val="00257D9F"/>
    <w:rsid w:val="00262B7F"/>
    <w:rsid w:val="00263088"/>
    <w:rsid w:val="002638B4"/>
    <w:rsid w:val="002644B2"/>
    <w:rsid w:val="00266980"/>
    <w:rsid w:val="00267ACA"/>
    <w:rsid w:val="00270034"/>
    <w:rsid w:val="00270A4E"/>
    <w:rsid w:val="00270EF9"/>
    <w:rsid w:val="0027343E"/>
    <w:rsid w:val="0027359A"/>
    <w:rsid w:val="00275209"/>
    <w:rsid w:val="002758D7"/>
    <w:rsid w:val="002805CE"/>
    <w:rsid w:val="00280D31"/>
    <w:rsid w:val="00283681"/>
    <w:rsid w:val="00284387"/>
    <w:rsid w:val="00290498"/>
    <w:rsid w:val="00291D16"/>
    <w:rsid w:val="00292795"/>
    <w:rsid w:val="00292B92"/>
    <w:rsid w:val="00296B3E"/>
    <w:rsid w:val="002972E3"/>
    <w:rsid w:val="0029774E"/>
    <w:rsid w:val="002A02A1"/>
    <w:rsid w:val="002A2CE3"/>
    <w:rsid w:val="002A31A1"/>
    <w:rsid w:val="002A3447"/>
    <w:rsid w:val="002A3B17"/>
    <w:rsid w:val="002A3CF3"/>
    <w:rsid w:val="002A3F7E"/>
    <w:rsid w:val="002A4191"/>
    <w:rsid w:val="002A6290"/>
    <w:rsid w:val="002A639F"/>
    <w:rsid w:val="002A684E"/>
    <w:rsid w:val="002B4617"/>
    <w:rsid w:val="002B5069"/>
    <w:rsid w:val="002B69AB"/>
    <w:rsid w:val="002B724C"/>
    <w:rsid w:val="002C2C2B"/>
    <w:rsid w:val="002C30D4"/>
    <w:rsid w:val="002C513E"/>
    <w:rsid w:val="002D0F7C"/>
    <w:rsid w:val="002D1376"/>
    <w:rsid w:val="002D2A30"/>
    <w:rsid w:val="002D4720"/>
    <w:rsid w:val="002D49FB"/>
    <w:rsid w:val="002D4A25"/>
    <w:rsid w:val="002D728E"/>
    <w:rsid w:val="002E1390"/>
    <w:rsid w:val="002E5E57"/>
    <w:rsid w:val="002E73AE"/>
    <w:rsid w:val="002F1752"/>
    <w:rsid w:val="002F2FAA"/>
    <w:rsid w:val="002F3512"/>
    <w:rsid w:val="002F477C"/>
    <w:rsid w:val="002F557F"/>
    <w:rsid w:val="003005F2"/>
    <w:rsid w:val="00302885"/>
    <w:rsid w:val="003028DC"/>
    <w:rsid w:val="0030398E"/>
    <w:rsid w:val="00303C78"/>
    <w:rsid w:val="003103C7"/>
    <w:rsid w:val="00313FF2"/>
    <w:rsid w:val="00315F32"/>
    <w:rsid w:val="00320811"/>
    <w:rsid w:val="00322434"/>
    <w:rsid w:val="00322A6B"/>
    <w:rsid w:val="00324743"/>
    <w:rsid w:val="003253AF"/>
    <w:rsid w:val="003262CE"/>
    <w:rsid w:val="00327407"/>
    <w:rsid w:val="00327CB6"/>
    <w:rsid w:val="003329E5"/>
    <w:rsid w:val="00334A91"/>
    <w:rsid w:val="00334CC4"/>
    <w:rsid w:val="00335341"/>
    <w:rsid w:val="003412C9"/>
    <w:rsid w:val="003413F2"/>
    <w:rsid w:val="00341D86"/>
    <w:rsid w:val="003444F4"/>
    <w:rsid w:val="00346684"/>
    <w:rsid w:val="003472AF"/>
    <w:rsid w:val="003502D2"/>
    <w:rsid w:val="003508FE"/>
    <w:rsid w:val="00351045"/>
    <w:rsid w:val="00351369"/>
    <w:rsid w:val="00352542"/>
    <w:rsid w:val="00354928"/>
    <w:rsid w:val="00354FF9"/>
    <w:rsid w:val="00356523"/>
    <w:rsid w:val="00356FF7"/>
    <w:rsid w:val="00357875"/>
    <w:rsid w:val="003608FD"/>
    <w:rsid w:val="0036420C"/>
    <w:rsid w:val="00365762"/>
    <w:rsid w:val="00366057"/>
    <w:rsid w:val="003677E2"/>
    <w:rsid w:val="00367FCE"/>
    <w:rsid w:val="0037051F"/>
    <w:rsid w:val="00370F35"/>
    <w:rsid w:val="00372865"/>
    <w:rsid w:val="003728DB"/>
    <w:rsid w:val="003732C7"/>
    <w:rsid w:val="003739F0"/>
    <w:rsid w:val="00373B6E"/>
    <w:rsid w:val="003749A5"/>
    <w:rsid w:val="00376918"/>
    <w:rsid w:val="00376F07"/>
    <w:rsid w:val="0038021D"/>
    <w:rsid w:val="00380502"/>
    <w:rsid w:val="00380788"/>
    <w:rsid w:val="00383361"/>
    <w:rsid w:val="00383B66"/>
    <w:rsid w:val="00384170"/>
    <w:rsid w:val="003847A3"/>
    <w:rsid w:val="0038561F"/>
    <w:rsid w:val="00387C49"/>
    <w:rsid w:val="00391C4B"/>
    <w:rsid w:val="00391FA6"/>
    <w:rsid w:val="003929C7"/>
    <w:rsid w:val="0039430F"/>
    <w:rsid w:val="003952ED"/>
    <w:rsid w:val="00396DEC"/>
    <w:rsid w:val="00396F9D"/>
    <w:rsid w:val="00397430"/>
    <w:rsid w:val="003A0621"/>
    <w:rsid w:val="003A0F5E"/>
    <w:rsid w:val="003A1D74"/>
    <w:rsid w:val="003A24C6"/>
    <w:rsid w:val="003A5636"/>
    <w:rsid w:val="003A623D"/>
    <w:rsid w:val="003A7B48"/>
    <w:rsid w:val="003B0433"/>
    <w:rsid w:val="003B04C1"/>
    <w:rsid w:val="003B1620"/>
    <w:rsid w:val="003B1CD8"/>
    <w:rsid w:val="003B2C84"/>
    <w:rsid w:val="003B4F01"/>
    <w:rsid w:val="003B5E6F"/>
    <w:rsid w:val="003C12B6"/>
    <w:rsid w:val="003C24D9"/>
    <w:rsid w:val="003C373E"/>
    <w:rsid w:val="003C3974"/>
    <w:rsid w:val="003C3D7F"/>
    <w:rsid w:val="003C6326"/>
    <w:rsid w:val="003C6843"/>
    <w:rsid w:val="003C6D87"/>
    <w:rsid w:val="003D079C"/>
    <w:rsid w:val="003D0B73"/>
    <w:rsid w:val="003D224C"/>
    <w:rsid w:val="003D4DD0"/>
    <w:rsid w:val="003D5A8B"/>
    <w:rsid w:val="003D6FAE"/>
    <w:rsid w:val="003E14DF"/>
    <w:rsid w:val="003E215A"/>
    <w:rsid w:val="003E32B0"/>
    <w:rsid w:val="003E382B"/>
    <w:rsid w:val="003E3DCB"/>
    <w:rsid w:val="003E4ADE"/>
    <w:rsid w:val="003E5891"/>
    <w:rsid w:val="003E6317"/>
    <w:rsid w:val="003E795E"/>
    <w:rsid w:val="003F021E"/>
    <w:rsid w:val="003F03DF"/>
    <w:rsid w:val="003F0B9B"/>
    <w:rsid w:val="003F1CB9"/>
    <w:rsid w:val="003F2050"/>
    <w:rsid w:val="003F37CA"/>
    <w:rsid w:val="003F42F8"/>
    <w:rsid w:val="003F7F31"/>
    <w:rsid w:val="004009B6"/>
    <w:rsid w:val="00402FA1"/>
    <w:rsid w:val="00403744"/>
    <w:rsid w:val="00403905"/>
    <w:rsid w:val="00406C4B"/>
    <w:rsid w:val="0041521E"/>
    <w:rsid w:val="00420978"/>
    <w:rsid w:val="00420AD3"/>
    <w:rsid w:val="00421FFD"/>
    <w:rsid w:val="00422B81"/>
    <w:rsid w:val="00424D1B"/>
    <w:rsid w:val="00425B3B"/>
    <w:rsid w:val="00427F38"/>
    <w:rsid w:val="00430267"/>
    <w:rsid w:val="00430929"/>
    <w:rsid w:val="004325D3"/>
    <w:rsid w:val="004371EE"/>
    <w:rsid w:val="00437589"/>
    <w:rsid w:val="00440E28"/>
    <w:rsid w:val="0044276C"/>
    <w:rsid w:val="00443AE3"/>
    <w:rsid w:val="00444BDA"/>
    <w:rsid w:val="00444D34"/>
    <w:rsid w:val="004455AE"/>
    <w:rsid w:val="00445609"/>
    <w:rsid w:val="00445B47"/>
    <w:rsid w:val="00446630"/>
    <w:rsid w:val="004476C2"/>
    <w:rsid w:val="00451368"/>
    <w:rsid w:val="00452C30"/>
    <w:rsid w:val="004555E6"/>
    <w:rsid w:val="004601F7"/>
    <w:rsid w:val="00462717"/>
    <w:rsid w:val="004641CC"/>
    <w:rsid w:val="00465D99"/>
    <w:rsid w:val="0046613D"/>
    <w:rsid w:val="0046651A"/>
    <w:rsid w:val="004669FD"/>
    <w:rsid w:val="004714FB"/>
    <w:rsid w:val="00471C10"/>
    <w:rsid w:val="00471D6F"/>
    <w:rsid w:val="00472210"/>
    <w:rsid w:val="0047441B"/>
    <w:rsid w:val="004767C2"/>
    <w:rsid w:val="0047757F"/>
    <w:rsid w:val="00477AF5"/>
    <w:rsid w:val="00482526"/>
    <w:rsid w:val="0048354D"/>
    <w:rsid w:val="00483DC8"/>
    <w:rsid w:val="0048489E"/>
    <w:rsid w:val="0049025B"/>
    <w:rsid w:val="00490E1A"/>
    <w:rsid w:val="00491C36"/>
    <w:rsid w:val="00492636"/>
    <w:rsid w:val="004926A2"/>
    <w:rsid w:val="00493236"/>
    <w:rsid w:val="00493F88"/>
    <w:rsid w:val="00494814"/>
    <w:rsid w:val="00495A05"/>
    <w:rsid w:val="00495C6A"/>
    <w:rsid w:val="004976C1"/>
    <w:rsid w:val="004979BF"/>
    <w:rsid w:val="004A1724"/>
    <w:rsid w:val="004A435C"/>
    <w:rsid w:val="004A53BB"/>
    <w:rsid w:val="004A545E"/>
    <w:rsid w:val="004A699A"/>
    <w:rsid w:val="004A6CE0"/>
    <w:rsid w:val="004A74F4"/>
    <w:rsid w:val="004B1766"/>
    <w:rsid w:val="004B19DD"/>
    <w:rsid w:val="004B20EC"/>
    <w:rsid w:val="004B3889"/>
    <w:rsid w:val="004B639C"/>
    <w:rsid w:val="004B6CFA"/>
    <w:rsid w:val="004B7A8F"/>
    <w:rsid w:val="004B7ECE"/>
    <w:rsid w:val="004C07DD"/>
    <w:rsid w:val="004C0A56"/>
    <w:rsid w:val="004C2697"/>
    <w:rsid w:val="004C2DF2"/>
    <w:rsid w:val="004C30F4"/>
    <w:rsid w:val="004C50BF"/>
    <w:rsid w:val="004C523C"/>
    <w:rsid w:val="004C5486"/>
    <w:rsid w:val="004C629B"/>
    <w:rsid w:val="004C751A"/>
    <w:rsid w:val="004C7E8B"/>
    <w:rsid w:val="004D3CC8"/>
    <w:rsid w:val="004D3E58"/>
    <w:rsid w:val="004D4333"/>
    <w:rsid w:val="004D6531"/>
    <w:rsid w:val="004E011D"/>
    <w:rsid w:val="004E13CB"/>
    <w:rsid w:val="004E1AC6"/>
    <w:rsid w:val="004E26C1"/>
    <w:rsid w:val="004E4B5B"/>
    <w:rsid w:val="004E5E51"/>
    <w:rsid w:val="004F0297"/>
    <w:rsid w:val="004F21EA"/>
    <w:rsid w:val="004F40C4"/>
    <w:rsid w:val="004F4632"/>
    <w:rsid w:val="004F6CFB"/>
    <w:rsid w:val="004F6EA8"/>
    <w:rsid w:val="004F70A7"/>
    <w:rsid w:val="00501037"/>
    <w:rsid w:val="00501063"/>
    <w:rsid w:val="0050228D"/>
    <w:rsid w:val="00505F2B"/>
    <w:rsid w:val="005069C2"/>
    <w:rsid w:val="005101A2"/>
    <w:rsid w:val="0051164C"/>
    <w:rsid w:val="00512176"/>
    <w:rsid w:val="00512235"/>
    <w:rsid w:val="00517111"/>
    <w:rsid w:val="005208BD"/>
    <w:rsid w:val="00521192"/>
    <w:rsid w:val="00521FF6"/>
    <w:rsid w:val="00525337"/>
    <w:rsid w:val="00525CE7"/>
    <w:rsid w:val="005324CB"/>
    <w:rsid w:val="00532BCB"/>
    <w:rsid w:val="0053319F"/>
    <w:rsid w:val="00533601"/>
    <w:rsid w:val="0053589B"/>
    <w:rsid w:val="00537D95"/>
    <w:rsid w:val="00541BEC"/>
    <w:rsid w:val="005427EB"/>
    <w:rsid w:val="00546646"/>
    <w:rsid w:val="0054665C"/>
    <w:rsid w:val="00547052"/>
    <w:rsid w:val="005503AD"/>
    <w:rsid w:val="00550590"/>
    <w:rsid w:val="00552694"/>
    <w:rsid w:val="0055377C"/>
    <w:rsid w:val="00554717"/>
    <w:rsid w:val="00555920"/>
    <w:rsid w:val="005562D4"/>
    <w:rsid w:val="00556DE6"/>
    <w:rsid w:val="0056151B"/>
    <w:rsid w:val="00561ED7"/>
    <w:rsid w:val="00563240"/>
    <w:rsid w:val="0056362A"/>
    <w:rsid w:val="00563855"/>
    <w:rsid w:val="005642DD"/>
    <w:rsid w:val="00564453"/>
    <w:rsid w:val="0056611F"/>
    <w:rsid w:val="00566467"/>
    <w:rsid w:val="005666D7"/>
    <w:rsid w:val="0056768D"/>
    <w:rsid w:val="00571BEE"/>
    <w:rsid w:val="00571C08"/>
    <w:rsid w:val="00571E5D"/>
    <w:rsid w:val="00573F62"/>
    <w:rsid w:val="00576C13"/>
    <w:rsid w:val="00576CED"/>
    <w:rsid w:val="00576CF4"/>
    <w:rsid w:val="00577164"/>
    <w:rsid w:val="00577D9F"/>
    <w:rsid w:val="00580082"/>
    <w:rsid w:val="00581603"/>
    <w:rsid w:val="00584718"/>
    <w:rsid w:val="00584D4C"/>
    <w:rsid w:val="005850C7"/>
    <w:rsid w:val="00587350"/>
    <w:rsid w:val="00587BA9"/>
    <w:rsid w:val="005919B4"/>
    <w:rsid w:val="00592176"/>
    <w:rsid w:val="0059556C"/>
    <w:rsid w:val="005A09CF"/>
    <w:rsid w:val="005A0ACF"/>
    <w:rsid w:val="005A0C34"/>
    <w:rsid w:val="005A1433"/>
    <w:rsid w:val="005A2501"/>
    <w:rsid w:val="005A347C"/>
    <w:rsid w:val="005A34B6"/>
    <w:rsid w:val="005A3E34"/>
    <w:rsid w:val="005A44FF"/>
    <w:rsid w:val="005A471F"/>
    <w:rsid w:val="005A51C6"/>
    <w:rsid w:val="005A5BAB"/>
    <w:rsid w:val="005B03B0"/>
    <w:rsid w:val="005B08A6"/>
    <w:rsid w:val="005B3439"/>
    <w:rsid w:val="005B57DE"/>
    <w:rsid w:val="005B5E17"/>
    <w:rsid w:val="005C11C7"/>
    <w:rsid w:val="005C1943"/>
    <w:rsid w:val="005C22C2"/>
    <w:rsid w:val="005C3106"/>
    <w:rsid w:val="005C474E"/>
    <w:rsid w:val="005C501A"/>
    <w:rsid w:val="005C576C"/>
    <w:rsid w:val="005C6844"/>
    <w:rsid w:val="005C6945"/>
    <w:rsid w:val="005C6D52"/>
    <w:rsid w:val="005C751B"/>
    <w:rsid w:val="005C7858"/>
    <w:rsid w:val="005C7A9A"/>
    <w:rsid w:val="005D11A5"/>
    <w:rsid w:val="005D11CC"/>
    <w:rsid w:val="005D3875"/>
    <w:rsid w:val="005D3B82"/>
    <w:rsid w:val="005D4BC8"/>
    <w:rsid w:val="005D55D6"/>
    <w:rsid w:val="005D593D"/>
    <w:rsid w:val="005D6E43"/>
    <w:rsid w:val="005D769A"/>
    <w:rsid w:val="005E092E"/>
    <w:rsid w:val="005E1DD8"/>
    <w:rsid w:val="005E375A"/>
    <w:rsid w:val="005E5513"/>
    <w:rsid w:val="005E58E1"/>
    <w:rsid w:val="005E5F8B"/>
    <w:rsid w:val="005F0EC7"/>
    <w:rsid w:val="005F2843"/>
    <w:rsid w:val="005F3BB6"/>
    <w:rsid w:val="005F4B41"/>
    <w:rsid w:val="005F4F2A"/>
    <w:rsid w:val="005F73A6"/>
    <w:rsid w:val="005F74CA"/>
    <w:rsid w:val="00600D9B"/>
    <w:rsid w:val="0060308F"/>
    <w:rsid w:val="00604C8E"/>
    <w:rsid w:val="0060552B"/>
    <w:rsid w:val="00606E04"/>
    <w:rsid w:val="00607D24"/>
    <w:rsid w:val="00611C5C"/>
    <w:rsid w:val="006123DF"/>
    <w:rsid w:val="006131E9"/>
    <w:rsid w:val="0061392C"/>
    <w:rsid w:val="00615D31"/>
    <w:rsid w:val="00617643"/>
    <w:rsid w:val="006203EC"/>
    <w:rsid w:val="00622191"/>
    <w:rsid w:val="00622D62"/>
    <w:rsid w:val="0062336F"/>
    <w:rsid w:val="00624A28"/>
    <w:rsid w:val="00624B94"/>
    <w:rsid w:val="00626137"/>
    <w:rsid w:val="0062633B"/>
    <w:rsid w:val="006264F1"/>
    <w:rsid w:val="00626CB1"/>
    <w:rsid w:val="00626F17"/>
    <w:rsid w:val="0063314F"/>
    <w:rsid w:val="0063450F"/>
    <w:rsid w:val="00635D8B"/>
    <w:rsid w:val="00637228"/>
    <w:rsid w:val="0064298D"/>
    <w:rsid w:val="0064364F"/>
    <w:rsid w:val="00643F5F"/>
    <w:rsid w:val="006445A3"/>
    <w:rsid w:val="00650724"/>
    <w:rsid w:val="006507FE"/>
    <w:rsid w:val="0065124E"/>
    <w:rsid w:val="006513A0"/>
    <w:rsid w:val="00651436"/>
    <w:rsid w:val="00651DAC"/>
    <w:rsid w:val="00652358"/>
    <w:rsid w:val="00654F37"/>
    <w:rsid w:val="00655629"/>
    <w:rsid w:val="00655940"/>
    <w:rsid w:val="00656F2C"/>
    <w:rsid w:val="00657B52"/>
    <w:rsid w:val="006612E6"/>
    <w:rsid w:val="0066152C"/>
    <w:rsid w:val="00661C43"/>
    <w:rsid w:val="00662C23"/>
    <w:rsid w:val="00662C5E"/>
    <w:rsid w:val="0066395C"/>
    <w:rsid w:val="0066473E"/>
    <w:rsid w:val="00665069"/>
    <w:rsid w:val="00665718"/>
    <w:rsid w:val="00665A24"/>
    <w:rsid w:val="00667251"/>
    <w:rsid w:val="00671163"/>
    <w:rsid w:val="00672D3E"/>
    <w:rsid w:val="00676326"/>
    <w:rsid w:val="006768EF"/>
    <w:rsid w:val="006777C7"/>
    <w:rsid w:val="006839E8"/>
    <w:rsid w:val="00685F12"/>
    <w:rsid w:val="0069373F"/>
    <w:rsid w:val="006963D2"/>
    <w:rsid w:val="006A0B4A"/>
    <w:rsid w:val="006A0F4A"/>
    <w:rsid w:val="006A123E"/>
    <w:rsid w:val="006A14C0"/>
    <w:rsid w:val="006A1D16"/>
    <w:rsid w:val="006A7BEA"/>
    <w:rsid w:val="006B0ED7"/>
    <w:rsid w:val="006B120F"/>
    <w:rsid w:val="006B165B"/>
    <w:rsid w:val="006B1C3F"/>
    <w:rsid w:val="006B2EBD"/>
    <w:rsid w:val="006B2F86"/>
    <w:rsid w:val="006B37A6"/>
    <w:rsid w:val="006B68CF"/>
    <w:rsid w:val="006C13D5"/>
    <w:rsid w:val="006C1944"/>
    <w:rsid w:val="006C3A40"/>
    <w:rsid w:val="006C3F97"/>
    <w:rsid w:val="006C63C4"/>
    <w:rsid w:val="006D0EE8"/>
    <w:rsid w:val="006D12C7"/>
    <w:rsid w:val="006D175B"/>
    <w:rsid w:val="006D1BF7"/>
    <w:rsid w:val="006D23EF"/>
    <w:rsid w:val="006D463D"/>
    <w:rsid w:val="006D59F8"/>
    <w:rsid w:val="006D61DA"/>
    <w:rsid w:val="006D66C5"/>
    <w:rsid w:val="006D6A9D"/>
    <w:rsid w:val="006D6EB5"/>
    <w:rsid w:val="006D6EB9"/>
    <w:rsid w:val="006E0941"/>
    <w:rsid w:val="006E1DC5"/>
    <w:rsid w:val="006E3420"/>
    <w:rsid w:val="006E3BD0"/>
    <w:rsid w:val="006E3FA9"/>
    <w:rsid w:val="006E4D14"/>
    <w:rsid w:val="006E5218"/>
    <w:rsid w:val="006F1A53"/>
    <w:rsid w:val="006F214D"/>
    <w:rsid w:val="006F2196"/>
    <w:rsid w:val="006F2B29"/>
    <w:rsid w:val="006F5A87"/>
    <w:rsid w:val="00701DF1"/>
    <w:rsid w:val="00702D07"/>
    <w:rsid w:val="00705982"/>
    <w:rsid w:val="007078D6"/>
    <w:rsid w:val="00712E4D"/>
    <w:rsid w:val="007133E9"/>
    <w:rsid w:val="00714837"/>
    <w:rsid w:val="007162D6"/>
    <w:rsid w:val="00717B00"/>
    <w:rsid w:val="00720DE3"/>
    <w:rsid w:val="0072210A"/>
    <w:rsid w:val="00722F2C"/>
    <w:rsid w:val="00723293"/>
    <w:rsid w:val="00723D0F"/>
    <w:rsid w:val="00724D46"/>
    <w:rsid w:val="00727012"/>
    <w:rsid w:val="0072723A"/>
    <w:rsid w:val="0073137C"/>
    <w:rsid w:val="007325B1"/>
    <w:rsid w:val="00733C05"/>
    <w:rsid w:val="0073460E"/>
    <w:rsid w:val="007402C2"/>
    <w:rsid w:val="00742C65"/>
    <w:rsid w:val="00743577"/>
    <w:rsid w:val="00744C66"/>
    <w:rsid w:val="00745413"/>
    <w:rsid w:val="007468EC"/>
    <w:rsid w:val="007521AB"/>
    <w:rsid w:val="007539D5"/>
    <w:rsid w:val="0075683D"/>
    <w:rsid w:val="007609D5"/>
    <w:rsid w:val="00761DFA"/>
    <w:rsid w:val="007624AC"/>
    <w:rsid w:val="0076282B"/>
    <w:rsid w:val="00762F6A"/>
    <w:rsid w:val="00762FBA"/>
    <w:rsid w:val="00763887"/>
    <w:rsid w:val="00763CAC"/>
    <w:rsid w:val="00764748"/>
    <w:rsid w:val="00765515"/>
    <w:rsid w:val="00766B61"/>
    <w:rsid w:val="00771AA1"/>
    <w:rsid w:val="00776698"/>
    <w:rsid w:val="007804C9"/>
    <w:rsid w:val="007813D1"/>
    <w:rsid w:val="00781DA2"/>
    <w:rsid w:val="007821BC"/>
    <w:rsid w:val="0078316D"/>
    <w:rsid w:val="007832B5"/>
    <w:rsid w:val="0078383A"/>
    <w:rsid w:val="007853F8"/>
    <w:rsid w:val="0078687A"/>
    <w:rsid w:val="00786BB9"/>
    <w:rsid w:val="00786FE5"/>
    <w:rsid w:val="007870B3"/>
    <w:rsid w:val="00790740"/>
    <w:rsid w:val="00790754"/>
    <w:rsid w:val="00791E73"/>
    <w:rsid w:val="007953B5"/>
    <w:rsid w:val="007964DC"/>
    <w:rsid w:val="00797259"/>
    <w:rsid w:val="007A0CAC"/>
    <w:rsid w:val="007A1B48"/>
    <w:rsid w:val="007A3BFB"/>
    <w:rsid w:val="007A5CAB"/>
    <w:rsid w:val="007A64C9"/>
    <w:rsid w:val="007A7B10"/>
    <w:rsid w:val="007B02A8"/>
    <w:rsid w:val="007B0B30"/>
    <w:rsid w:val="007B2394"/>
    <w:rsid w:val="007B2A16"/>
    <w:rsid w:val="007B5E3D"/>
    <w:rsid w:val="007B6B28"/>
    <w:rsid w:val="007B7B44"/>
    <w:rsid w:val="007B7CAB"/>
    <w:rsid w:val="007C4C83"/>
    <w:rsid w:val="007C6720"/>
    <w:rsid w:val="007D1E88"/>
    <w:rsid w:val="007D1EF1"/>
    <w:rsid w:val="007D275E"/>
    <w:rsid w:val="007D38E5"/>
    <w:rsid w:val="007D3F75"/>
    <w:rsid w:val="007D4025"/>
    <w:rsid w:val="007E0BBD"/>
    <w:rsid w:val="007E1035"/>
    <w:rsid w:val="007E18D1"/>
    <w:rsid w:val="007E4CE3"/>
    <w:rsid w:val="007E770A"/>
    <w:rsid w:val="007F166D"/>
    <w:rsid w:val="007F1EDF"/>
    <w:rsid w:val="007F3143"/>
    <w:rsid w:val="007F35DD"/>
    <w:rsid w:val="007F3A02"/>
    <w:rsid w:val="007F40D6"/>
    <w:rsid w:val="007F742B"/>
    <w:rsid w:val="007F7CBC"/>
    <w:rsid w:val="008000AB"/>
    <w:rsid w:val="00801485"/>
    <w:rsid w:val="00801EBF"/>
    <w:rsid w:val="00801F60"/>
    <w:rsid w:val="00802691"/>
    <w:rsid w:val="00802F9F"/>
    <w:rsid w:val="00803E55"/>
    <w:rsid w:val="00803EEA"/>
    <w:rsid w:val="00804EB3"/>
    <w:rsid w:val="00804F92"/>
    <w:rsid w:val="00806C23"/>
    <w:rsid w:val="00807EB1"/>
    <w:rsid w:val="00807F85"/>
    <w:rsid w:val="00810E94"/>
    <w:rsid w:val="00811F2C"/>
    <w:rsid w:val="00811FE2"/>
    <w:rsid w:val="00814BB3"/>
    <w:rsid w:val="00814FC2"/>
    <w:rsid w:val="00816801"/>
    <w:rsid w:val="00820A66"/>
    <w:rsid w:val="00822175"/>
    <w:rsid w:val="00823323"/>
    <w:rsid w:val="008242DA"/>
    <w:rsid w:val="00826371"/>
    <w:rsid w:val="0082668B"/>
    <w:rsid w:val="00830214"/>
    <w:rsid w:val="00830902"/>
    <w:rsid w:val="00834366"/>
    <w:rsid w:val="008363D1"/>
    <w:rsid w:val="00837238"/>
    <w:rsid w:val="00842443"/>
    <w:rsid w:val="00843285"/>
    <w:rsid w:val="00843386"/>
    <w:rsid w:val="008466C4"/>
    <w:rsid w:val="008473D7"/>
    <w:rsid w:val="008522B5"/>
    <w:rsid w:val="00854190"/>
    <w:rsid w:val="00854682"/>
    <w:rsid w:val="00857A3C"/>
    <w:rsid w:val="00860613"/>
    <w:rsid w:val="00861279"/>
    <w:rsid w:val="008612B4"/>
    <w:rsid w:val="00862A90"/>
    <w:rsid w:val="00863FA9"/>
    <w:rsid w:val="0086454A"/>
    <w:rsid w:val="008659E6"/>
    <w:rsid w:val="00870102"/>
    <w:rsid w:val="00872847"/>
    <w:rsid w:val="0087294D"/>
    <w:rsid w:val="00872C9B"/>
    <w:rsid w:val="00873451"/>
    <w:rsid w:val="00874DCB"/>
    <w:rsid w:val="0087619E"/>
    <w:rsid w:val="00877706"/>
    <w:rsid w:val="008810E3"/>
    <w:rsid w:val="008825CE"/>
    <w:rsid w:val="008827C8"/>
    <w:rsid w:val="00883456"/>
    <w:rsid w:val="0088460D"/>
    <w:rsid w:val="008857AA"/>
    <w:rsid w:val="0088650A"/>
    <w:rsid w:val="00886569"/>
    <w:rsid w:val="00887608"/>
    <w:rsid w:val="008903C4"/>
    <w:rsid w:val="00890AEF"/>
    <w:rsid w:val="00890B66"/>
    <w:rsid w:val="0089172B"/>
    <w:rsid w:val="00891C62"/>
    <w:rsid w:val="0089292C"/>
    <w:rsid w:val="00893E72"/>
    <w:rsid w:val="008A6103"/>
    <w:rsid w:val="008A6398"/>
    <w:rsid w:val="008A75E5"/>
    <w:rsid w:val="008B06C5"/>
    <w:rsid w:val="008B08AC"/>
    <w:rsid w:val="008B19B7"/>
    <w:rsid w:val="008B1C16"/>
    <w:rsid w:val="008B2390"/>
    <w:rsid w:val="008B2E9A"/>
    <w:rsid w:val="008B44C3"/>
    <w:rsid w:val="008C1507"/>
    <w:rsid w:val="008C38FC"/>
    <w:rsid w:val="008C5342"/>
    <w:rsid w:val="008C5671"/>
    <w:rsid w:val="008C5D4D"/>
    <w:rsid w:val="008C6D36"/>
    <w:rsid w:val="008C6F52"/>
    <w:rsid w:val="008C7613"/>
    <w:rsid w:val="008C7707"/>
    <w:rsid w:val="008D0B46"/>
    <w:rsid w:val="008D2B39"/>
    <w:rsid w:val="008D6CA8"/>
    <w:rsid w:val="008E0920"/>
    <w:rsid w:val="008E2336"/>
    <w:rsid w:val="008E5E67"/>
    <w:rsid w:val="008E7397"/>
    <w:rsid w:val="008E78B4"/>
    <w:rsid w:val="008F047E"/>
    <w:rsid w:val="008F292B"/>
    <w:rsid w:val="008F2959"/>
    <w:rsid w:val="008F2AE4"/>
    <w:rsid w:val="008F399F"/>
    <w:rsid w:val="008F432C"/>
    <w:rsid w:val="008F6E7F"/>
    <w:rsid w:val="009038F9"/>
    <w:rsid w:val="00905A54"/>
    <w:rsid w:val="00905AAB"/>
    <w:rsid w:val="009068C3"/>
    <w:rsid w:val="009139AF"/>
    <w:rsid w:val="009149BA"/>
    <w:rsid w:val="0091598B"/>
    <w:rsid w:val="00915C3C"/>
    <w:rsid w:val="00917E99"/>
    <w:rsid w:val="009202F3"/>
    <w:rsid w:val="00921BFB"/>
    <w:rsid w:val="00922729"/>
    <w:rsid w:val="009234FD"/>
    <w:rsid w:val="00924258"/>
    <w:rsid w:val="00924973"/>
    <w:rsid w:val="00925221"/>
    <w:rsid w:val="0092631A"/>
    <w:rsid w:val="00931E42"/>
    <w:rsid w:val="009326E9"/>
    <w:rsid w:val="0093283A"/>
    <w:rsid w:val="00932892"/>
    <w:rsid w:val="0093545A"/>
    <w:rsid w:val="00935EAC"/>
    <w:rsid w:val="00937712"/>
    <w:rsid w:val="00937E20"/>
    <w:rsid w:val="00944529"/>
    <w:rsid w:val="009446E7"/>
    <w:rsid w:val="00944D10"/>
    <w:rsid w:val="009454B6"/>
    <w:rsid w:val="00946929"/>
    <w:rsid w:val="009474F2"/>
    <w:rsid w:val="0095191B"/>
    <w:rsid w:val="0095412A"/>
    <w:rsid w:val="00962647"/>
    <w:rsid w:val="00962773"/>
    <w:rsid w:val="00962CB7"/>
    <w:rsid w:val="00963AA3"/>
    <w:rsid w:val="00963B80"/>
    <w:rsid w:val="00964703"/>
    <w:rsid w:val="00966080"/>
    <w:rsid w:val="009664DD"/>
    <w:rsid w:val="00966F48"/>
    <w:rsid w:val="009704A0"/>
    <w:rsid w:val="00971E1A"/>
    <w:rsid w:val="009753FB"/>
    <w:rsid w:val="00975439"/>
    <w:rsid w:val="00975B9C"/>
    <w:rsid w:val="00977317"/>
    <w:rsid w:val="0098029F"/>
    <w:rsid w:val="00980C11"/>
    <w:rsid w:val="0098257D"/>
    <w:rsid w:val="00983043"/>
    <w:rsid w:val="00984F99"/>
    <w:rsid w:val="00987232"/>
    <w:rsid w:val="00990EC7"/>
    <w:rsid w:val="00991B95"/>
    <w:rsid w:val="00992840"/>
    <w:rsid w:val="00994CC4"/>
    <w:rsid w:val="009968AC"/>
    <w:rsid w:val="009976E7"/>
    <w:rsid w:val="009A11ED"/>
    <w:rsid w:val="009A1795"/>
    <w:rsid w:val="009A1CB0"/>
    <w:rsid w:val="009A2A78"/>
    <w:rsid w:val="009A4218"/>
    <w:rsid w:val="009A65F0"/>
    <w:rsid w:val="009A67A1"/>
    <w:rsid w:val="009A7026"/>
    <w:rsid w:val="009B2663"/>
    <w:rsid w:val="009B393A"/>
    <w:rsid w:val="009B59AC"/>
    <w:rsid w:val="009B692E"/>
    <w:rsid w:val="009B6DE2"/>
    <w:rsid w:val="009B7972"/>
    <w:rsid w:val="009C0DD6"/>
    <w:rsid w:val="009C1B29"/>
    <w:rsid w:val="009C24A1"/>
    <w:rsid w:val="009C40F8"/>
    <w:rsid w:val="009C48C8"/>
    <w:rsid w:val="009D0E2E"/>
    <w:rsid w:val="009D0E39"/>
    <w:rsid w:val="009D0E88"/>
    <w:rsid w:val="009D2182"/>
    <w:rsid w:val="009D24D7"/>
    <w:rsid w:val="009D256E"/>
    <w:rsid w:val="009D2AE7"/>
    <w:rsid w:val="009D2DB6"/>
    <w:rsid w:val="009D2F47"/>
    <w:rsid w:val="009D633B"/>
    <w:rsid w:val="009D7835"/>
    <w:rsid w:val="009E172B"/>
    <w:rsid w:val="009E1779"/>
    <w:rsid w:val="009E253A"/>
    <w:rsid w:val="009E39C0"/>
    <w:rsid w:val="009E5367"/>
    <w:rsid w:val="009E578E"/>
    <w:rsid w:val="009E7B93"/>
    <w:rsid w:val="009F1E76"/>
    <w:rsid w:val="009F3268"/>
    <w:rsid w:val="009F4ACC"/>
    <w:rsid w:val="009F57ED"/>
    <w:rsid w:val="009F6749"/>
    <w:rsid w:val="009F6C56"/>
    <w:rsid w:val="00A028AD"/>
    <w:rsid w:val="00A031CC"/>
    <w:rsid w:val="00A0323B"/>
    <w:rsid w:val="00A04192"/>
    <w:rsid w:val="00A04AFC"/>
    <w:rsid w:val="00A05A5E"/>
    <w:rsid w:val="00A0762A"/>
    <w:rsid w:val="00A13D89"/>
    <w:rsid w:val="00A13F1D"/>
    <w:rsid w:val="00A1433A"/>
    <w:rsid w:val="00A155ED"/>
    <w:rsid w:val="00A1597F"/>
    <w:rsid w:val="00A15B03"/>
    <w:rsid w:val="00A15F37"/>
    <w:rsid w:val="00A163E3"/>
    <w:rsid w:val="00A1758F"/>
    <w:rsid w:val="00A214A3"/>
    <w:rsid w:val="00A22A52"/>
    <w:rsid w:val="00A23D6F"/>
    <w:rsid w:val="00A25889"/>
    <w:rsid w:val="00A26726"/>
    <w:rsid w:val="00A3034C"/>
    <w:rsid w:val="00A34B88"/>
    <w:rsid w:val="00A36B18"/>
    <w:rsid w:val="00A4022A"/>
    <w:rsid w:val="00A41C2A"/>
    <w:rsid w:val="00A425BA"/>
    <w:rsid w:val="00A430E2"/>
    <w:rsid w:val="00A4316F"/>
    <w:rsid w:val="00A45FC0"/>
    <w:rsid w:val="00A50571"/>
    <w:rsid w:val="00A5314F"/>
    <w:rsid w:val="00A54B25"/>
    <w:rsid w:val="00A569E0"/>
    <w:rsid w:val="00A60311"/>
    <w:rsid w:val="00A60546"/>
    <w:rsid w:val="00A6319B"/>
    <w:rsid w:val="00A65377"/>
    <w:rsid w:val="00A66616"/>
    <w:rsid w:val="00A676D3"/>
    <w:rsid w:val="00A7149F"/>
    <w:rsid w:val="00A71D25"/>
    <w:rsid w:val="00A72FF3"/>
    <w:rsid w:val="00A7410C"/>
    <w:rsid w:val="00A75698"/>
    <w:rsid w:val="00A75951"/>
    <w:rsid w:val="00A814A3"/>
    <w:rsid w:val="00A82382"/>
    <w:rsid w:val="00A832BA"/>
    <w:rsid w:val="00A85048"/>
    <w:rsid w:val="00A8635E"/>
    <w:rsid w:val="00A8750A"/>
    <w:rsid w:val="00A879DC"/>
    <w:rsid w:val="00A90878"/>
    <w:rsid w:val="00A91266"/>
    <w:rsid w:val="00A950F4"/>
    <w:rsid w:val="00A96385"/>
    <w:rsid w:val="00A96783"/>
    <w:rsid w:val="00A9715F"/>
    <w:rsid w:val="00A97F5A"/>
    <w:rsid w:val="00AA1257"/>
    <w:rsid w:val="00AA26FF"/>
    <w:rsid w:val="00AA2D58"/>
    <w:rsid w:val="00AB09A4"/>
    <w:rsid w:val="00AB0ED1"/>
    <w:rsid w:val="00AB2151"/>
    <w:rsid w:val="00AB23B0"/>
    <w:rsid w:val="00AB322F"/>
    <w:rsid w:val="00AB365A"/>
    <w:rsid w:val="00AB4201"/>
    <w:rsid w:val="00AB4CFC"/>
    <w:rsid w:val="00AB58F2"/>
    <w:rsid w:val="00AB7E00"/>
    <w:rsid w:val="00AC0A5E"/>
    <w:rsid w:val="00AC0AAA"/>
    <w:rsid w:val="00AC2A0F"/>
    <w:rsid w:val="00AC41F9"/>
    <w:rsid w:val="00AC4EEC"/>
    <w:rsid w:val="00AC56B7"/>
    <w:rsid w:val="00AC5D52"/>
    <w:rsid w:val="00AC6BF0"/>
    <w:rsid w:val="00AC6C46"/>
    <w:rsid w:val="00AC6D5D"/>
    <w:rsid w:val="00AC7407"/>
    <w:rsid w:val="00AD03D9"/>
    <w:rsid w:val="00AD087A"/>
    <w:rsid w:val="00AD20AF"/>
    <w:rsid w:val="00AD3787"/>
    <w:rsid w:val="00AD3BBF"/>
    <w:rsid w:val="00AD608E"/>
    <w:rsid w:val="00AD60D7"/>
    <w:rsid w:val="00AD62C5"/>
    <w:rsid w:val="00AE079E"/>
    <w:rsid w:val="00AE0B2A"/>
    <w:rsid w:val="00AE2387"/>
    <w:rsid w:val="00AE6445"/>
    <w:rsid w:val="00AE6E19"/>
    <w:rsid w:val="00AF09A0"/>
    <w:rsid w:val="00AF18CA"/>
    <w:rsid w:val="00AF2AE5"/>
    <w:rsid w:val="00AF3AD9"/>
    <w:rsid w:val="00AF58F3"/>
    <w:rsid w:val="00B01190"/>
    <w:rsid w:val="00B01833"/>
    <w:rsid w:val="00B05777"/>
    <w:rsid w:val="00B1094F"/>
    <w:rsid w:val="00B11271"/>
    <w:rsid w:val="00B112A5"/>
    <w:rsid w:val="00B118CF"/>
    <w:rsid w:val="00B119A3"/>
    <w:rsid w:val="00B11BBD"/>
    <w:rsid w:val="00B12833"/>
    <w:rsid w:val="00B15438"/>
    <w:rsid w:val="00B20174"/>
    <w:rsid w:val="00B21BF3"/>
    <w:rsid w:val="00B222E2"/>
    <w:rsid w:val="00B2310C"/>
    <w:rsid w:val="00B242B1"/>
    <w:rsid w:val="00B24A04"/>
    <w:rsid w:val="00B24E54"/>
    <w:rsid w:val="00B2519F"/>
    <w:rsid w:val="00B257BC"/>
    <w:rsid w:val="00B25950"/>
    <w:rsid w:val="00B27646"/>
    <w:rsid w:val="00B33037"/>
    <w:rsid w:val="00B36962"/>
    <w:rsid w:val="00B377F6"/>
    <w:rsid w:val="00B4059C"/>
    <w:rsid w:val="00B41641"/>
    <w:rsid w:val="00B42D63"/>
    <w:rsid w:val="00B4484F"/>
    <w:rsid w:val="00B44CCC"/>
    <w:rsid w:val="00B44EAC"/>
    <w:rsid w:val="00B465C8"/>
    <w:rsid w:val="00B47E17"/>
    <w:rsid w:val="00B506AC"/>
    <w:rsid w:val="00B50E2C"/>
    <w:rsid w:val="00B51364"/>
    <w:rsid w:val="00B51C8F"/>
    <w:rsid w:val="00B52908"/>
    <w:rsid w:val="00B54F8C"/>
    <w:rsid w:val="00B56553"/>
    <w:rsid w:val="00B56D06"/>
    <w:rsid w:val="00B5707E"/>
    <w:rsid w:val="00B60C22"/>
    <w:rsid w:val="00B60FE8"/>
    <w:rsid w:val="00B636E7"/>
    <w:rsid w:val="00B6759F"/>
    <w:rsid w:val="00B67ADB"/>
    <w:rsid w:val="00B67BA3"/>
    <w:rsid w:val="00B71EB0"/>
    <w:rsid w:val="00B72E23"/>
    <w:rsid w:val="00B73636"/>
    <w:rsid w:val="00B7657E"/>
    <w:rsid w:val="00B76793"/>
    <w:rsid w:val="00B76C42"/>
    <w:rsid w:val="00B77BAB"/>
    <w:rsid w:val="00B8029C"/>
    <w:rsid w:val="00B82916"/>
    <w:rsid w:val="00B8390E"/>
    <w:rsid w:val="00B84219"/>
    <w:rsid w:val="00B846EF"/>
    <w:rsid w:val="00B84CB2"/>
    <w:rsid w:val="00B85068"/>
    <w:rsid w:val="00B85546"/>
    <w:rsid w:val="00B87215"/>
    <w:rsid w:val="00B87EA2"/>
    <w:rsid w:val="00B90220"/>
    <w:rsid w:val="00B909C6"/>
    <w:rsid w:val="00B913AA"/>
    <w:rsid w:val="00B927F9"/>
    <w:rsid w:val="00B94D99"/>
    <w:rsid w:val="00B951A1"/>
    <w:rsid w:val="00B95673"/>
    <w:rsid w:val="00BA04E1"/>
    <w:rsid w:val="00BA0930"/>
    <w:rsid w:val="00BA0F5F"/>
    <w:rsid w:val="00BA18D1"/>
    <w:rsid w:val="00BA19E0"/>
    <w:rsid w:val="00BA1F8A"/>
    <w:rsid w:val="00BA46B0"/>
    <w:rsid w:val="00BA47DA"/>
    <w:rsid w:val="00BA4E91"/>
    <w:rsid w:val="00BA6D97"/>
    <w:rsid w:val="00BB1C58"/>
    <w:rsid w:val="00BB50DE"/>
    <w:rsid w:val="00BB5227"/>
    <w:rsid w:val="00BB7A89"/>
    <w:rsid w:val="00BC0409"/>
    <w:rsid w:val="00BC08D4"/>
    <w:rsid w:val="00BC0CB8"/>
    <w:rsid w:val="00BC0F38"/>
    <w:rsid w:val="00BC162C"/>
    <w:rsid w:val="00BC1B82"/>
    <w:rsid w:val="00BC275D"/>
    <w:rsid w:val="00BC4519"/>
    <w:rsid w:val="00BC4A61"/>
    <w:rsid w:val="00BC4EFC"/>
    <w:rsid w:val="00BC5978"/>
    <w:rsid w:val="00BC6F01"/>
    <w:rsid w:val="00BC7AB3"/>
    <w:rsid w:val="00BD0100"/>
    <w:rsid w:val="00BD297C"/>
    <w:rsid w:val="00BD3B78"/>
    <w:rsid w:val="00BD4234"/>
    <w:rsid w:val="00BD483C"/>
    <w:rsid w:val="00BD6791"/>
    <w:rsid w:val="00BD6F03"/>
    <w:rsid w:val="00BD6FDA"/>
    <w:rsid w:val="00BD79B8"/>
    <w:rsid w:val="00BD7A55"/>
    <w:rsid w:val="00BD7D25"/>
    <w:rsid w:val="00BE00E4"/>
    <w:rsid w:val="00BE0270"/>
    <w:rsid w:val="00BE180E"/>
    <w:rsid w:val="00BE21A8"/>
    <w:rsid w:val="00BE2827"/>
    <w:rsid w:val="00BE331A"/>
    <w:rsid w:val="00BE48B7"/>
    <w:rsid w:val="00BE53BC"/>
    <w:rsid w:val="00BE5574"/>
    <w:rsid w:val="00BE74B4"/>
    <w:rsid w:val="00BF0B84"/>
    <w:rsid w:val="00BF3E65"/>
    <w:rsid w:val="00BF5F81"/>
    <w:rsid w:val="00BF6F8D"/>
    <w:rsid w:val="00C02158"/>
    <w:rsid w:val="00C04F50"/>
    <w:rsid w:val="00C05E06"/>
    <w:rsid w:val="00C06E45"/>
    <w:rsid w:val="00C0748A"/>
    <w:rsid w:val="00C07AC1"/>
    <w:rsid w:val="00C1233D"/>
    <w:rsid w:val="00C12AFA"/>
    <w:rsid w:val="00C153E6"/>
    <w:rsid w:val="00C16E86"/>
    <w:rsid w:val="00C17244"/>
    <w:rsid w:val="00C17915"/>
    <w:rsid w:val="00C2020E"/>
    <w:rsid w:val="00C21C7F"/>
    <w:rsid w:val="00C21CA1"/>
    <w:rsid w:val="00C25C27"/>
    <w:rsid w:val="00C2648E"/>
    <w:rsid w:val="00C313E7"/>
    <w:rsid w:val="00C34EEE"/>
    <w:rsid w:val="00C3654D"/>
    <w:rsid w:val="00C41693"/>
    <w:rsid w:val="00C41DE8"/>
    <w:rsid w:val="00C41E47"/>
    <w:rsid w:val="00C42F00"/>
    <w:rsid w:val="00C44924"/>
    <w:rsid w:val="00C45564"/>
    <w:rsid w:val="00C45595"/>
    <w:rsid w:val="00C461EB"/>
    <w:rsid w:val="00C502AF"/>
    <w:rsid w:val="00C520D7"/>
    <w:rsid w:val="00C5372C"/>
    <w:rsid w:val="00C54CB6"/>
    <w:rsid w:val="00C57869"/>
    <w:rsid w:val="00C627A3"/>
    <w:rsid w:val="00C64C2F"/>
    <w:rsid w:val="00C6528A"/>
    <w:rsid w:val="00C6749F"/>
    <w:rsid w:val="00C7286F"/>
    <w:rsid w:val="00C73042"/>
    <w:rsid w:val="00C7375A"/>
    <w:rsid w:val="00C73B39"/>
    <w:rsid w:val="00C74048"/>
    <w:rsid w:val="00C74654"/>
    <w:rsid w:val="00C74775"/>
    <w:rsid w:val="00C75F55"/>
    <w:rsid w:val="00C76BF3"/>
    <w:rsid w:val="00C8012B"/>
    <w:rsid w:val="00C8174A"/>
    <w:rsid w:val="00C84C3A"/>
    <w:rsid w:val="00C8685C"/>
    <w:rsid w:val="00C87795"/>
    <w:rsid w:val="00C87F77"/>
    <w:rsid w:val="00C90684"/>
    <w:rsid w:val="00C90FC8"/>
    <w:rsid w:val="00C92F25"/>
    <w:rsid w:val="00C932DB"/>
    <w:rsid w:val="00C948E7"/>
    <w:rsid w:val="00C96411"/>
    <w:rsid w:val="00C97688"/>
    <w:rsid w:val="00C9786B"/>
    <w:rsid w:val="00CA121E"/>
    <w:rsid w:val="00CA1910"/>
    <w:rsid w:val="00CA1957"/>
    <w:rsid w:val="00CA1D3D"/>
    <w:rsid w:val="00CA3682"/>
    <w:rsid w:val="00CA3BA7"/>
    <w:rsid w:val="00CA4892"/>
    <w:rsid w:val="00CA6A15"/>
    <w:rsid w:val="00CA7866"/>
    <w:rsid w:val="00CB1580"/>
    <w:rsid w:val="00CB4001"/>
    <w:rsid w:val="00CB4072"/>
    <w:rsid w:val="00CB4C9C"/>
    <w:rsid w:val="00CB517A"/>
    <w:rsid w:val="00CB6297"/>
    <w:rsid w:val="00CB7336"/>
    <w:rsid w:val="00CC3988"/>
    <w:rsid w:val="00CC3ACC"/>
    <w:rsid w:val="00CC59D5"/>
    <w:rsid w:val="00CC5AF3"/>
    <w:rsid w:val="00CC68BF"/>
    <w:rsid w:val="00CC7C45"/>
    <w:rsid w:val="00CD2DC8"/>
    <w:rsid w:val="00CD561D"/>
    <w:rsid w:val="00CE4053"/>
    <w:rsid w:val="00CE4EC7"/>
    <w:rsid w:val="00CF025D"/>
    <w:rsid w:val="00CF4382"/>
    <w:rsid w:val="00CF4CD4"/>
    <w:rsid w:val="00CF72AC"/>
    <w:rsid w:val="00D004E5"/>
    <w:rsid w:val="00D0142A"/>
    <w:rsid w:val="00D0150B"/>
    <w:rsid w:val="00D02BB6"/>
    <w:rsid w:val="00D02C20"/>
    <w:rsid w:val="00D038D7"/>
    <w:rsid w:val="00D052E6"/>
    <w:rsid w:val="00D0654F"/>
    <w:rsid w:val="00D073F9"/>
    <w:rsid w:val="00D0777B"/>
    <w:rsid w:val="00D10717"/>
    <w:rsid w:val="00D13DF1"/>
    <w:rsid w:val="00D13EDA"/>
    <w:rsid w:val="00D20110"/>
    <w:rsid w:val="00D2261D"/>
    <w:rsid w:val="00D23CB0"/>
    <w:rsid w:val="00D24515"/>
    <w:rsid w:val="00D25298"/>
    <w:rsid w:val="00D2589C"/>
    <w:rsid w:val="00D26B2E"/>
    <w:rsid w:val="00D30E94"/>
    <w:rsid w:val="00D324DA"/>
    <w:rsid w:val="00D32A14"/>
    <w:rsid w:val="00D32B43"/>
    <w:rsid w:val="00D357A4"/>
    <w:rsid w:val="00D36238"/>
    <w:rsid w:val="00D36EEA"/>
    <w:rsid w:val="00D4029D"/>
    <w:rsid w:val="00D42D8F"/>
    <w:rsid w:val="00D44091"/>
    <w:rsid w:val="00D451A5"/>
    <w:rsid w:val="00D46110"/>
    <w:rsid w:val="00D477C3"/>
    <w:rsid w:val="00D47DE7"/>
    <w:rsid w:val="00D53DC5"/>
    <w:rsid w:val="00D54BD8"/>
    <w:rsid w:val="00D55406"/>
    <w:rsid w:val="00D60759"/>
    <w:rsid w:val="00D608F4"/>
    <w:rsid w:val="00D6293F"/>
    <w:rsid w:val="00D62BAE"/>
    <w:rsid w:val="00D639C5"/>
    <w:rsid w:val="00D662B7"/>
    <w:rsid w:val="00D670D3"/>
    <w:rsid w:val="00D67470"/>
    <w:rsid w:val="00D67FC9"/>
    <w:rsid w:val="00D71FDF"/>
    <w:rsid w:val="00D72034"/>
    <w:rsid w:val="00D75B0B"/>
    <w:rsid w:val="00D774AD"/>
    <w:rsid w:val="00D775D2"/>
    <w:rsid w:val="00D8118D"/>
    <w:rsid w:val="00D814EE"/>
    <w:rsid w:val="00D82F4B"/>
    <w:rsid w:val="00D85155"/>
    <w:rsid w:val="00D85EDE"/>
    <w:rsid w:val="00D87D9F"/>
    <w:rsid w:val="00D91CBD"/>
    <w:rsid w:val="00D9200B"/>
    <w:rsid w:val="00D92B66"/>
    <w:rsid w:val="00D93CC1"/>
    <w:rsid w:val="00D93EB9"/>
    <w:rsid w:val="00D942A3"/>
    <w:rsid w:val="00D97E49"/>
    <w:rsid w:val="00DA2818"/>
    <w:rsid w:val="00DA4875"/>
    <w:rsid w:val="00DA4917"/>
    <w:rsid w:val="00DA5A9A"/>
    <w:rsid w:val="00DA7694"/>
    <w:rsid w:val="00DA792F"/>
    <w:rsid w:val="00DB017C"/>
    <w:rsid w:val="00DB35F8"/>
    <w:rsid w:val="00DB3E0D"/>
    <w:rsid w:val="00DB4116"/>
    <w:rsid w:val="00DB67E5"/>
    <w:rsid w:val="00DB7401"/>
    <w:rsid w:val="00DC0559"/>
    <w:rsid w:val="00DC08BD"/>
    <w:rsid w:val="00DC0D41"/>
    <w:rsid w:val="00DC13F9"/>
    <w:rsid w:val="00DC1D72"/>
    <w:rsid w:val="00DC3A5F"/>
    <w:rsid w:val="00DC545A"/>
    <w:rsid w:val="00DC585F"/>
    <w:rsid w:val="00DC5AF6"/>
    <w:rsid w:val="00DC69AA"/>
    <w:rsid w:val="00DC78DB"/>
    <w:rsid w:val="00DD1664"/>
    <w:rsid w:val="00DD2FAB"/>
    <w:rsid w:val="00DD459F"/>
    <w:rsid w:val="00DD4F3E"/>
    <w:rsid w:val="00DD50D0"/>
    <w:rsid w:val="00DE3AB8"/>
    <w:rsid w:val="00DE48D0"/>
    <w:rsid w:val="00DE55C5"/>
    <w:rsid w:val="00DF096E"/>
    <w:rsid w:val="00DF19F6"/>
    <w:rsid w:val="00DF2CAA"/>
    <w:rsid w:val="00DF431A"/>
    <w:rsid w:val="00DF46FB"/>
    <w:rsid w:val="00DF5A1A"/>
    <w:rsid w:val="00DF5D13"/>
    <w:rsid w:val="00DF6D21"/>
    <w:rsid w:val="00DF7DAD"/>
    <w:rsid w:val="00E00B05"/>
    <w:rsid w:val="00E01F2F"/>
    <w:rsid w:val="00E02136"/>
    <w:rsid w:val="00E02DC1"/>
    <w:rsid w:val="00E02F2C"/>
    <w:rsid w:val="00E03E17"/>
    <w:rsid w:val="00E06813"/>
    <w:rsid w:val="00E10053"/>
    <w:rsid w:val="00E10798"/>
    <w:rsid w:val="00E11AB7"/>
    <w:rsid w:val="00E14161"/>
    <w:rsid w:val="00E145DF"/>
    <w:rsid w:val="00E15637"/>
    <w:rsid w:val="00E15B99"/>
    <w:rsid w:val="00E22AC9"/>
    <w:rsid w:val="00E25B3F"/>
    <w:rsid w:val="00E26AF9"/>
    <w:rsid w:val="00E27F2F"/>
    <w:rsid w:val="00E315D6"/>
    <w:rsid w:val="00E330AB"/>
    <w:rsid w:val="00E3317B"/>
    <w:rsid w:val="00E3386F"/>
    <w:rsid w:val="00E33DF8"/>
    <w:rsid w:val="00E341F4"/>
    <w:rsid w:val="00E350BD"/>
    <w:rsid w:val="00E373B4"/>
    <w:rsid w:val="00E37A69"/>
    <w:rsid w:val="00E42115"/>
    <w:rsid w:val="00E42C3B"/>
    <w:rsid w:val="00E455B4"/>
    <w:rsid w:val="00E46FA7"/>
    <w:rsid w:val="00E479DF"/>
    <w:rsid w:val="00E50EB6"/>
    <w:rsid w:val="00E518BE"/>
    <w:rsid w:val="00E528C6"/>
    <w:rsid w:val="00E54596"/>
    <w:rsid w:val="00E56000"/>
    <w:rsid w:val="00E56378"/>
    <w:rsid w:val="00E625A7"/>
    <w:rsid w:val="00E641C3"/>
    <w:rsid w:val="00E642DC"/>
    <w:rsid w:val="00E64F71"/>
    <w:rsid w:val="00E67590"/>
    <w:rsid w:val="00E703B1"/>
    <w:rsid w:val="00E7045C"/>
    <w:rsid w:val="00E718EA"/>
    <w:rsid w:val="00E71A6E"/>
    <w:rsid w:val="00E72E55"/>
    <w:rsid w:val="00E73EB6"/>
    <w:rsid w:val="00E74867"/>
    <w:rsid w:val="00E7493F"/>
    <w:rsid w:val="00E76297"/>
    <w:rsid w:val="00E77101"/>
    <w:rsid w:val="00E8016F"/>
    <w:rsid w:val="00E8148D"/>
    <w:rsid w:val="00E82DCF"/>
    <w:rsid w:val="00E83CB9"/>
    <w:rsid w:val="00E841DB"/>
    <w:rsid w:val="00E8561A"/>
    <w:rsid w:val="00E856E3"/>
    <w:rsid w:val="00E85DC9"/>
    <w:rsid w:val="00E85DE8"/>
    <w:rsid w:val="00E900CF"/>
    <w:rsid w:val="00E90C78"/>
    <w:rsid w:val="00E9363C"/>
    <w:rsid w:val="00E9372A"/>
    <w:rsid w:val="00E96932"/>
    <w:rsid w:val="00E979A5"/>
    <w:rsid w:val="00EA1E87"/>
    <w:rsid w:val="00EA25C0"/>
    <w:rsid w:val="00EA2B78"/>
    <w:rsid w:val="00EA2C1A"/>
    <w:rsid w:val="00EA5747"/>
    <w:rsid w:val="00EB0F28"/>
    <w:rsid w:val="00EB3F96"/>
    <w:rsid w:val="00EB3FA2"/>
    <w:rsid w:val="00EB4281"/>
    <w:rsid w:val="00EB4876"/>
    <w:rsid w:val="00EB4A81"/>
    <w:rsid w:val="00EB54FA"/>
    <w:rsid w:val="00EC03D2"/>
    <w:rsid w:val="00EC0719"/>
    <w:rsid w:val="00EC202F"/>
    <w:rsid w:val="00EC51C3"/>
    <w:rsid w:val="00EC5679"/>
    <w:rsid w:val="00EC77DB"/>
    <w:rsid w:val="00ED0DF5"/>
    <w:rsid w:val="00ED2264"/>
    <w:rsid w:val="00ED412E"/>
    <w:rsid w:val="00ED41A8"/>
    <w:rsid w:val="00ED452D"/>
    <w:rsid w:val="00ED5891"/>
    <w:rsid w:val="00ED5DD6"/>
    <w:rsid w:val="00ED679E"/>
    <w:rsid w:val="00EE29BE"/>
    <w:rsid w:val="00EE3911"/>
    <w:rsid w:val="00EE3CDA"/>
    <w:rsid w:val="00EE62D3"/>
    <w:rsid w:val="00EE76B4"/>
    <w:rsid w:val="00EF038F"/>
    <w:rsid w:val="00EF07C3"/>
    <w:rsid w:val="00EF1582"/>
    <w:rsid w:val="00EF1AC5"/>
    <w:rsid w:val="00EF607A"/>
    <w:rsid w:val="00EF6331"/>
    <w:rsid w:val="00F00241"/>
    <w:rsid w:val="00F01AED"/>
    <w:rsid w:val="00F02102"/>
    <w:rsid w:val="00F047D2"/>
    <w:rsid w:val="00F04ABD"/>
    <w:rsid w:val="00F05332"/>
    <w:rsid w:val="00F109A7"/>
    <w:rsid w:val="00F1261B"/>
    <w:rsid w:val="00F1303C"/>
    <w:rsid w:val="00F15DA7"/>
    <w:rsid w:val="00F15E8D"/>
    <w:rsid w:val="00F175AF"/>
    <w:rsid w:val="00F20CEB"/>
    <w:rsid w:val="00F22A61"/>
    <w:rsid w:val="00F2366A"/>
    <w:rsid w:val="00F236DC"/>
    <w:rsid w:val="00F2464A"/>
    <w:rsid w:val="00F247BC"/>
    <w:rsid w:val="00F2719D"/>
    <w:rsid w:val="00F313E8"/>
    <w:rsid w:val="00F31EFE"/>
    <w:rsid w:val="00F3277D"/>
    <w:rsid w:val="00F33D35"/>
    <w:rsid w:val="00F35253"/>
    <w:rsid w:val="00F36405"/>
    <w:rsid w:val="00F375E5"/>
    <w:rsid w:val="00F42120"/>
    <w:rsid w:val="00F428F8"/>
    <w:rsid w:val="00F53132"/>
    <w:rsid w:val="00F5456A"/>
    <w:rsid w:val="00F545FC"/>
    <w:rsid w:val="00F56CB3"/>
    <w:rsid w:val="00F573F1"/>
    <w:rsid w:val="00F57CAC"/>
    <w:rsid w:val="00F66066"/>
    <w:rsid w:val="00F66320"/>
    <w:rsid w:val="00F663A8"/>
    <w:rsid w:val="00F6767A"/>
    <w:rsid w:val="00F67E6A"/>
    <w:rsid w:val="00F70BAD"/>
    <w:rsid w:val="00F71668"/>
    <w:rsid w:val="00F72672"/>
    <w:rsid w:val="00F73140"/>
    <w:rsid w:val="00F747FD"/>
    <w:rsid w:val="00F7568A"/>
    <w:rsid w:val="00F76328"/>
    <w:rsid w:val="00F81073"/>
    <w:rsid w:val="00F83EEA"/>
    <w:rsid w:val="00F84439"/>
    <w:rsid w:val="00F8461A"/>
    <w:rsid w:val="00F86B66"/>
    <w:rsid w:val="00F87373"/>
    <w:rsid w:val="00F87FA4"/>
    <w:rsid w:val="00F90063"/>
    <w:rsid w:val="00F91222"/>
    <w:rsid w:val="00F9267B"/>
    <w:rsid w:val="00F94572"/>
    <w:rsid w:val="00F945D3"/>
    <w:rsid w:val="00F94AE5"/>
    <w:rsid w:val="00F96303"/>
    <w:rsid w:val="00F96F50"/>
    <w:rsid w:val="00F970A7"/>
    <w:rsid w:val="00F9738D"/>
    <w:rsid w:val="00FA2228"/>
    <w:rsid w:val="00FA2A03"/>
    <w:rsid w:val="00FA59C6"/>
    <w:rsid w:val="00FA5A3F"/>
    <w:rsid w:val="00FA7866"/>
    <w:rsid w:val="00FB0D7F"/>
    <w:rsid w:val="00FB15EB"/>
    <w:rsid w:val="00FB1BAD"/>
    <w:rsid w:val="00FB25B2"/>
    <w:rsid w:val="00FB4A1C"/>
    <w:rsid w:val="00FB60CC"/>
    <w:rsid w:val="00FB60FB"/>
    <w:rsid w:val="00FB783B"/>
    <w:rsid w:val="00FC23C7"/>
    <w:rsid w:val="00FC3B9D"/>
    <w:rsid w:val="00FC4B7A"/>
    <w:rsid w:val="00FC5013"/>
    <w:rsid w:val="00FC52C1"/>
    <w:rsid w:val="00FC5A6D"/>
    <w:rsid w:val="00FC5B2A"/>
    <w:rsid w:val="00FC5BE4"/>
    <w:rsid w:val="00FC64F1"/>
    <w:rsid w:val="00FC6B75"/>
    <w:rsid w:val="00FC7BAB"/>
    <w:rsid w:val="00FD12DB"/>
    <w:rsid w:val="00FD1306"/>
    <w:rsid w:val="00FD34DE"/>
    <w:rsid w:val="00FD3713"/>
    <w:rsid w:val="00FD57E2"/>
    <w:rsid w:val="00FD5954"/>
    <w:rsid w:val="00FD62D4"/>
    <w:rsid w:val="00FD77C2"/>
    <w:rsid w:val="00FD7EDE"/>
    <w:rsid w:val="00FE2ED7"/>
    <w:rsid w:val="00FE3E6F"/>
    <w:rsid w:val="00FE5D0B"/>
    <w:rsid w:val="00FE773F"/>
    <w:rsid w:val="00FE797F"/>
    <w:rsid w:val="00FF052C"/>
    <w:rsid w:val="00FF1B26"/>
    <w:rsid w:val="00FF27FB"/>
    <w:rsid w:val="00FF4658"/>
    <w:rsid w:val="00FF4B2E"/>
    <w:rsid w:val="00FF6DE4"/>
    <w:rsid w:val="03D5B010"/>
    <w:rsid w:val="05718071"/>
    <w:rsid w:val="0B618477"/>
    <w:rsid w:val="0BFB3B52"/>
    <w:rsid w:val="1CEA2FC0"/>
    <w:rsid w:val="2C9F9746"/>
    <w:rsid w:val="384CBDA9"/>
    <w:rsid w:val="4FAEC204"/>
    <w:rsid w:val="5A3BFE00"/>
    <w:rsid w:val="600A7E27"/>
    <w:rsid w:val="7892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0C6AB95E-D08A-459C-8686-F07971EC7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122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7325B1"/>
    <w:pPr>
      <w:overflowPunct/>
      <w:autoSpaceDE/>
      <w:autoSpaceDN/>
      <w:adjustRightInd/>
      <w:spacing w:before="100" w:beforeAutospacing="1" w:after="100" w:afterAutospacing="1"/>
      <w:jc w:val="left"/>
      <w:textAlignment w:val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dpis3">
    <w:name w:val="heading 3"/>
    <w:basedOn w:val="Normln"/>
    <w:link w:val="Nadpis3Char"/>
    <w:uiPriority w:val="9"/>
    <w:qFormat/>
    <w:rsid w:val="007325B1"/>
    <w:pPr>
      <w:overflowPunct/>
      <w:autoSpaceDE/>
      <w:autoSpaceDN/>
      <w:adjustRightInd/>
      <w:spacing w:before="100" w:beforeAutospacing="1" w:after="100" w:afterAutospacing="1"/>
      <w:jc w:val="left"/>
      <w:textAlignment w:val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62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7325B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325B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6207"/>
    <w:rPr>
      <w:rFonts w:asciiTheme="majorHAnsi" w:eastAsiaTheme="majorEastAsia" w:hAnsiTheme="majorHAnsi" w:cstheme="majorBidi"/>
      <w:color w:val="2E74B5" w:themeColor="accent1" w:themeShade="BF"/>
      <w:sz w:val="18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26207"/>
    <w:rPr>
      <w:i/>
      <w:iCs/>
    </w:rPr>
  </w:style>
  <w:style w:type="table" w:styleId="Mkatabulky">
    <w:name w:val="Table Grid"/>
    <w:basedOn w:val="Normlntabulka"/>
    <w:uiPriority w:val="39"/>
    <w:rsid w:val="0011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rsid w:val="001129E8"/>
    <w:pPr>
      <w:overflowPunct/>
      <w:autoSpaceDE/>
      <w:autoSpaceDN/>
      <w:adjustRightInd/>
      <w:ind w:left="708"/>
      <w:jc w:val="left"/>
      <w:textAlignment w:val="auto"/>
    </w:pPr>
    <w:rPr>
      <w:rFonts w:ascii="Times New Roman" w:hAnsi="Times New Roman"/>
      <w:sz w:val="24"/>
      <w:szCs w:val="24"/>
    </w:rPr>
  </w:style>
  <w:style w:type="paragraph" w:styleId="Textvbloku">
    <w:name w:val="Block Text"/>
    <w:basedOn w:val="Normln"/>
    <w:uiPriority w:val="99"/>
    <w:semiHidden/>
    <w:unhideWhenUsed/>
    <w:rsid w:val="00A214A3"/>
    <w:pPr>
      <w:overflowPunct/>
      <w:autoSpaceDE/>
      <w:autoSpaceDN/>
      <w:adjustRightInd/>
      <w:ind w:left="2160" w:right="-288" w:hanging="2160"/>
      <w:jc w:val="left"/>
      <w:textAlignment w:val="auto"/>
    </w:pPr>
    <w:rPr>
      <w:rFonts w:ascii="Times New Roman" w:eastAsiaTheme="minorHAnsi" w:hAnsi="Times New Roman"/>
      <w:color w:val="333399"/>
      <w:sz w:val="24"/>
      <w:szCs w:val="24"/>
      <w:lang w:eastAsia="en-US"/>
    </w:rPr>
  </w:style>
  <w:style w:type="paragraph" w:customStyle="1" w:styleId="CBAPerex">
    <w:name w:val="CBA Perex"/>
    <w:basedOn w:val="Normln"/>
    <w:qFormat/>
    <w:rsid w:val="00563240"/>
    <w:pPr>
      <w:spacing w:before="240" w:after="240" w:line="276" w:lineRule="auto"/>
    </w:pPr>
    <w:rPr>
      <w:rFonts w:cs="Arial"/>
      <w:color w:val="13576B"/>
      <w:sz w:val="20"/>
    </w:rPr>
  </w:style>
  <w:style w:type="paragraph" w:customStyle="1" w:styleId="CBATitulek">
    <w:name w:val="CBA Titulek"/>
    <w:basedOn w:val="Normln"/>
    <w:qFormat/>
    <w:rsid w:val="00563240"/>
    <w:pPr>
      <w:spacing w:line="276" w:lineRule="auto"/>
      <w:jc w:val="left"/>
    </w:pPr>
    <w:rPr>
      <w:rFonts w:cs="Arial"/>
      <w:b/>
      <w:bCs/>
      <w:color w:val="13576B"/>
      <w:sz w:val="28"/>
      <w:szCs w:val="28"/>
    </w:rPr>
  </w:style>
  <w:style w:type="paragraph" w:customStyle="1" w:styleId="CBACitace">
    <w:name w:val="CBA Citace"/>
    <w:basedOn w:val="Normln"/>
    <w:qFormat/>
    <w:rsid w:val="00563240"/>
    <w:pPr>
      <w:spacing w:before="240" w:after="240" w:line="276" w:lineRule="auto"/>
    </w:pPr>
    <w:rPr>
      <w:rFonts w:cs="Arial"/>
      <w:i/>
      <w:iCs/>
      <w:sz w:val="20"/>
    </w:rPr>
  </w:style>
  <w:style w:type="paragraph" w:customStyle="1" w:styleId="CBANormalni">
    <w:name w:val="CBA Normalni"/>
    <w:basedOn w:val="Normln"/>
    <w:qFormat/>
    <w:rsid w:val="00563240"/>
    <w:pPr>
      <w:spacing w:before="240" w:after="240" w:line="276" w:lineRule="auto"/>
    </w:pPr>
    <w:rPr>
      <w:rFonts w:cs="Arial"/>
      <w:sz w:val="20"/>
    </w:rPr>
  </w:style>
  <w:style w:type="paragraph" w:customStyle="1" w:styleId="CBATitulektabulky">
    <w:name w:val="CBA Titulek tabulky"/>
    <w:basedOn w:val="Normln"/>
    <w:qFormat/>
    <w:rsid w:val="009A2A78"/>
    <w:pPr>
      <w:spacing w:before="240" w:after="240" w:line="276" w:lineRule="auto"/>
      <w:jc w:val="center"/>
    </w:pPr>
    <w:rPr>
      <w:rFonts w:cs="Arial"/>
      <w:b/>
      <w:bCs/>
      <w:color w:val="FFFFFF" w:themeColor="background1"/>
      <w:sz w:val="20"/>
    </w:rPr>
  </w:style>
  <w:style w:type="paragraph" w:customStyle="1" w:styleId="CBANadpisvTABULCE">
    <w:name w:val="CBA Nadpis v TABULCE"/>
    <w:basedOn w:val="Normln"/>
    <w:qFormat/>
    <w:rsid w:val="00134FF8"/>
    <w:pPr>
      <w:spacing w:before="120" w:after="120"/>
      <w:jc w:val="left"/>
    </w:pPr>
    <w:rPr>
      <w:b/>
      <w:bCs/>
      <w:color w:val="13576B"/>
    </w:rPr>
  </w:style>
  <w:style w:type="paragraph" w:customStyle="1" w:styleId="CBAodrazkavTABULCE">
    <w:name w:val="CBA odrazka v TABULCE"/>
    <w:basedOn w:val="Odstavecseseznamem"/>
    <w:qFormat/>
    <w:rsid w:val="00134FF8"/>
    <w:pPr>
      <w:numPr>
        <w:numId w:val="42"/>
      </w:numPr>
      <w:spacing w:before="120" w:after="120"/>
      <w:jc w:val="left"/>
    </w:pPr>
    <w:rPr>
      <w:color w:val="13576B"/>
    </w:rPr>
  </w:style>
  <w:style w:type="paragraph" w:customStyle="1" w:styleId="CBAodstavecvTABULCE">
    <w:name w:val="CBA odstavec v TABULCE"/>
    <w:basedOn w:val="Normln"/>
    <w:qFormat/>
    <w:rsid w:val="00134FF8"/>
    <w:pPr>
      <w:spacing w:before="120" w:after="120"/>
      <w:jc w:val="left"/>
    </w:pPr>
    <w:rPr>
      <w:color w:val="13576B"/>
    </w:rPr>
  </w:style>
  <w:style w:type="paragraph" w:customStyle="1" w:styleId="CBAvertikalnihlavickavTABULCE">
    <w:name w:val="CBA vertikalni hlavicka v TABULCE"/>
    <w:basedOn w:val="Normln"/>
    <w:qFormat/>
    <w:rsid w:val="00134FF8"/>
    <w:pPr>
      <w:spacing w:after="120" w:line="276" w:lineRule="auto"/>
      <w:ind w:left="113" w:right="113"/>
      <w:jc w:val="center"/>
    </w:pPr>
    <w:rPr>
      <w:rFonts w:cs="Arial"/>
      <w:b/>
      <w:bCs/>
      <w:color w:val="FFFFFF" w:themeColor="background1"/>
      <w:sz w:val="28"/>
      <w:szCs w:val="28"/>
    </w:rPr>
  </w:style>
  <w:style w:type="character" w:customStyle="1" w:styleId="article-hl">
    <w:name w:val="article-hl"/>
    <w:basedOn w:val="Standardnpsmoodstavce"/>
    <w:rsid w:val="00270034"/>
  </w:style>
  <w:style w:type="paragraph" w:styleId="Textvysvtlivek">
    <w:name w:val="endnote text"/>
    <w:basedOn w:val="Normln"/>
    <w:link w:val="TextvysvtlivekChar"/>
    <w:uiPriority w:val="99"/>
    <w:semiHidden/>
    <w:unhideWhenUsed/>
    <w:rsid w:val="0095191B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191B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95191B"/>
    <w:rPr>
      <w:vertAlign w:val="superscript"/>
    </w:rPr>
  </w:style>
  <w:style w:type="paragraph" w:customStyle="1" w:styleId="Textbody">
    <w:name w:val="Text body"/>
    <w:basedOn w:val="Normln"/>
    <w:rsid w:val="00541BEC"/>
    <w:pPr>
      <w:suppressAutoHyphens/>
      <w:overflowPunct/>
      <w:autoSpaceDE/>
      <w:adjustRightInd/>
      <w:spacing w:after="140" w:line="276" w:lineRule="auto"/>
      <w:jc w:val="left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51223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51498">
          <w:marLeft w:val="93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6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681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1693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215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2942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6549">
              <w:marLeft w:val="-225"/>
              <w:marRight w:val="-225"/>
              <w:marTop w:val="0"/>
              <w:marBottom w:val="0"/>
              <w:divBdr>
                <w:top w:val="single" w:sz="6" w:space="0" w:color="D5E1E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8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4174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A41FFD1AC5864C9AE2223036D552B1" ma:contentTypeVersion="11" ma:contentTypeDescription="Create a new document." ma:contentTypeScope="" ma:versionID="bb4871e8ec63205b39a96939af13b6e6">
  <xsd:schema xmlns:xsd="http://www.w3.org/2001/XMLSchema" xmlns:xs="http://www.w3.org/2001/XMLSchema" xmlns:p="http://schemas.microsoft.com/office/2006/metadata/properties" xmlns:ns2="a564d0cd-d6a9-472d-bcb7-604aa8cc4704" xmlns:ns3="9d24cfe3-6204-46e0-8944-f121c2eec419" targetNamespace="http://schemas.microsoft.com/office/2006/metadata/properties" ma:root="true" ma:fieldsID="df292c7fb4234792b057258c0d02597e" ns2:_="" ns3:_="">
    <xsd:import namespace="a564d0cd-d6a9-472d-bcb7-604aa8cc4704"/>
    <xsd:import namespace="9d24cfe3-6204-46e0-8944-f121c2eec4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4d0cd-d6a9-472d-bcb7-604aa8cc4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4cfe3-6204-46e0-8944-f121c2eec4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d24cfe3-6204-46e0-8944-f121c2eec419">
      <UserInfo>
        <DisplayName>Bouc František</DisplayName>
        <AccountId>58</AccountId>
        <AccountType/>
      </UserInfo>
      <UserInfo>
        <DisplayName>Jeřábek Jakub</DisplayName>
        <AccountId>54</AccountId>
        <AccountType/>
      </UserInfo>
      <UserInfo>
        <DisplayName>Čech Pavel</DisplayName>
        <AccountId>59</AccountId>
        <AccountType/>
      </UserInfo>
      <UserInfo>
        <DisplayName>Púll Matúš</DisplayName>
        <AccountId>13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3B610-BFEC-417C-9B74-C15070055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4d0cd-d6a9-472d-bcb7-604aa8cc4704"/>
    <ds:schemaRef ds:uri="9d24cfe3-6204-46e0-8944-f121c2eec4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14F0DC-41AF-4875-A73A-F53429E4FE8D}">
  <ds:schemaRefs>
    <ds:schemaRef ds:uri="http://schemas.microsoft.com/office/2006/metadata/properties"/>
    <ds:schemaRef ds:uri="http://schemas.microsoft.com/office/infopath/2007/PartnerControls"/>
    <ds:schemaRef ds:uri="9d24cfe3-6204-46e0-8944-f121c2eec419"/>
  </ds:schemaRefs>
</ds:datastoreItem>
</file>

<file path=customXml/itemProps3.xml><?xml version="1.0" encoding="utf-8"?>
<ds:datastoreItem xmlns:ds="http://schemas.openxmlformats.org/officeDocument/2006/customXml" ds:itemID="{0BA3428E-5D83-4B89-82A8-E98EB6CC69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DF8034-2D11-4BC8-9254-170BE890F7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2530</Characters>
  <Application>Microsoft Office Word</Application>
  <DocSecurity>0</DocSecurity>
  <Lines>21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vlachova</dc:creator>
  <cp:keywords/>
  <dc:description/>
  <cp:lastModifiedBy>Radana Možná</cp:lastModifiedBy>
  <cp:revision>2</cp:revision>
  <cp:lastPrinted>2023-03-09T14:39:00Z</cp:lastPrinted>
  <dcterms:created xsi:type="dcterms:W3CDTF">2026-08-17T13:12:00Z</dcterms:created>
  <dcterms:modified xsi:type="dcterms:W3CDTF">2026-08-17T13:12:00Z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0x010100D5A41FFD1AC5864C9AE2223036D552B1</vt:lpwstr>
  </property>
  <property fmtid="{D5CDD505-2E9C-101B-9397-08002B2CF9AE}" pid="3" name="Order">
    <vt:r8>844400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SIP_Label_076d9757-80ae-4c87-b4d7-9ffa7a0710d0_Enabled">
    <vt:lpwstr>true</vt:lpwstr>
  </property>
  <property fmtid="{D5CDD505-2E9C-101B-9397-08002B2CF9AE}" pid="8" name="MSIP_Label_076d9757-80ae-4c87-b4d7-9ffa7a0710d0_SetDate">
    <vt:lpwstr>2024-01-22T07:27:28Z</vt:lpwstr>
  </property>
  <property fmtid="{D5CDD505-2E9C-101B-9397-08002B2CF9AE}" pid="9" name="MSIP_Label_076d9757-80ae-4c87-b4d7-9ffa7a0710d0_Method">
    <vt:lpwstr>Standard</vt:lpwstr>
  </property>
  <property fmtid="{D5CDD505-2E9C-101B-9397-08002B2CF9AE}" pid="10" name="MSIP_Label_076d9757-80ae-4c87-b4d7-9ffa7a0710d0_Name">
    <vt:lpwstr>C1 - Internal</vt:lpwstr>
  </property>
  <property fmtid="{D5CDD505-2E9C-101B-9397-08002B2CF9AE}" pid="11" name="MSIP_Label_076d9757-80ae-4c87-b4d7-9ffa7a0710d0_SiteId">
    <vt:lpwstr>c79e7c80-cff5-4503-b468-3702cea89272</vt:lpwstr>
  </property>
  <property fmtid="{D5CDD505-2E9C-101B-9397-08002B2CF9AE}" pid="12" name="MSIP_Label_076d9757-80ae-4c87-b4d7-9ffa7a0710d0_ActionId">
    <vt:lpwstr>2961ea8a-475a-410a-b58d-71b4dbcc5772</vt:lpwstr>
  </property>
  <property fmtid="{D5CDD505-2E9C-101B-9397-08002B2CF9AE}" pid="13" name="MSIP_Label_076d9757-80ae-4c87-b4d7-9ffa7a0710d0_ContentBits">
    <vt:lpwstr>0</vt:lpwstr>
  </property>
  <property fmtid="{D5CDD505-2E9C-101B-9397-08002B2CF9AE}" pid="14" name="Kod_Duvernosti">
    <vt:lpwstr>KB_C1_INTERNAL_992521</vt:lpwstr>
  </property>
  <property fmtid="{D5CDD505-2E9C-101B-9397-08002B2CF9AE}" pid="15" name="MSIP_Label_296db974-983c-4868-8628-e426985202e0_Enabled">
    <vt:lpwstr>true</vt:lpwstr>
  </property>
  <property fmtid="{D5CDD505-2E9C-101B-9397-08002B2CF9AE}" pid="16" name="MSIP_Label_296db974-983c-4868-8628-e426985202e0_SetDate">
    <vt:lpwstr>2025-01-31T10:13:50Z</vt:lpwstr>
  </property>
  <property fmtid="{D5CDD505-2E9C-101B-9397-08002B2CF9AE}" pid="17" name="MSIP_Label_296db974-983c-4868-8628-e426985202e0_Method">
    <vt:lpwstr>Privileged</vt:lpwstr>
  </property>
  <property fmtid="{D5CDD505-2E9C-101B-9397-08002B2CF9AE}" pid="18" name="MSIP_Label_296db974-983c-4868-8628-e426985202e0_Name">
    <vt:lpwstr>296db974-983c-4868-8628-e426985202e0</vt:lpwstr>
  </property>
  <property fmtid="{D5CDD505-2E9C-101B-9397-08002B2CF9AE}" pid="19" name="MSIP_Label_296db974-983c-4868-8628-e426985202e0_SiteId">
    <vt:lpwstr>64af2aee-7d6c-49ac-a409-192d3fee73b8</vt:lpwstr>
  </property>
  <property fmtid="{D5CDD505-2E9C-101B-9397-08002B2CF9AE}" pid="20" name="MSIP_Label_296db974-983c-4868-8628-e426985202e0_ActionId">
    <vt:lpwstr>7259c0e1-0465-4c4d-9c7f-ea19c5d7c222</vt:lpwstr>
  </property>
  <property fmtid="{D5CDD505-2E9C-101B-9397-08002B2CF9AE}" pid="21" name="MSIP_Label_296db974-983c-4868-8628-e426985202e0_ContentBits">
    <vt:lpwstr>0</vt:lpwstr>
  </property>
  <property fmtid="{D5CDD505-2E9C-101B-9397-08002B2CF9AE}" pid="22" name="MSIP_Label_38939b85-7e40-4a1d-91e1-0e84c3b219d7_Enabled">
    <vt:lpwstr>true</vt:lpwstr>
  </property>
  <property fmtid="{D5CDD505-2E9C-101B-9397-08002B2CF9AE}" pid="23" name="MSIP_Label_38939b85-7e40-4a1d-91e1-0e84c3b219d7_SetDate">
    <vt:lpwstr>2025-09-08T06:50:29Z</vt:lpwstr>
  </property>
  <property fmtid="{D5CDD505-2E9C-101B-9397-08002B2CF9AE}" pid="24" name="MSIP_Label_38939b85-7e40-4a1d-91e1-0e84c3b219d7_Method">
    <vt:lpwstr>Standard</vt:lpwstr>
  </property>
  <property fmtid="{D5CDD505-2E9C-101B-9397-08002B2CF9AE}" pid="25" name="MSIP_Label_38939b85-7e40-4a1d-91e1-0e84c3b219d7_Name">
    <vt:lpwstr>38939b85-7e40-4a1d-91e1-0e84c3b219d7</vt:lpwstr>
  </property>
  <property fmtid="{D5CDD505-2E9C-101B-9397-08002B2CF9AE}" pid="26" name="MSIP_Label_38939b85-7e40-4a1d-91e1-0e84c3b219d7_SiteId">
    <vt:lpwstr>3ad0376a-54d3-49a6-9e20-52de0a92fc89</vt:lpwstr>
  </property>
  <property fmtid="{D5CDD505-2E9C-101B-9397-08002B2CF9AE}" pid="27" name="MSIP_Label_38939b85-7e40-4a1d-91e1-0e84c3b219d7_ActionId">
    <vt:lpwstr>053d7593-549b-49ca-b4f4-b8429ec17b03</vt:lpwstr>
  </property>
  <property fmtid="{D5CDD505-2E9C-101B-9397-08002B2CF9AE}" pid="28" name="MSIP_Label_38939b85-7e40-4a1d-91e1-0e84c3b219d7_ContentBits">
    <vt:lpwstr>0</vt:lpwstr>
  </property>
  <property fmtid="{D5CDD505-2E9C-101B-9397-08002B2CF9AE}" pid="29" name="MSIP_Label_38939b85-7e40-4a1d-91e1-0e84c3b219d7_Tag">
    <vt:lpwstr>10, 3, 0, 1</vt:lpwstr>
  </property>
  <property fmtid="{D5CDD505-2E9C-101B-9397-08002B2CF9AE}" pid="30" name="SharedWithUsers">
    <vt:lpwstr>58;#Bouc František;#54;#Jeřábek Jakub;#59;#Čech Pavel;#13;#Púll Matúš</vt:lpwstr>
  </property>
</Properties>
</file>